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69" w:rsidRDefault="001E4A69">
      <w:pPr>
        <w:rPr>
          <w:rFonts w:ascii="Arial" w:hAnsi="Arial" w:cs="Arial"/>
        </w:rPr>
      </w:pPr>
    </w:p>
    <w:p w:rsidR="00905B93" w:rsidRDefault="00905B93">
      <w:pPr>
        <w:rPr>
          <w:rFonts w:ascii="Arial" w:hAnsi="Arial" w:cs="Arial"/>
        </w:rPr>
      </w:pPr>
    </w:p>
    <w:p w:rsidR="00905B93" w:rsidRDefault="00905B93">
      <w:pPr>
        <w:rPr>
          <w:rFonts w:ascii="Arial" w:hAnsi="Arial" w:cs="Arial"/>
        </w:rPr>
      </w:pPr>
    </w:p>
    <w:p w:rsidR="00905B93" w:rsidRPr="00803EA4" w:rsidRDefault="00905B93">
      <w:pPr>
        <w:rPr>
          <w:rFonts w:ascii="Arial" w:hAnsi="Arial" w:cs="Arial"/>
        </w:rPr>
      </w:pPr>
    </w:p>
    <w:tbl>
      <w:tblPr>
        <w:tblStyle w:val="Tabela-Siatka"/>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7818"/>
      </w:tblGrid>
      <w:tr w:rsidR="00093CD5" w:rsidRPr="00803EA4" w:rsidTr="00675BA5">
        <w:trPr>
          <w:trHeight w:val="2822"/>
        </w:trPr>
        <w:tc>
          <w:tcPr>
            <w:tcW w:w="10774" w:type="dxa"/>
            <w:gridSpan w:val="2"/>
            <w:tcBorders>
              <w:top w:val="nil"/>
              <w:left w:val="nil"/>
              <w:bottom w:val="nil"/>
              <w:right w:val="nil"/>
            </w:tcBorders>
            <w:vAlign w:val="center"/>
          </w:tcPr>
          <w:p w:rsidR="00C946F1" w:rsidRDefault="00C946F1" w:rsidP="00D207B6">
            <w:pPr>
              <w:pStyle w:val="Bezodstpw"/>
              <w:tabs>
                <w:tab w:val="left" w:pos="1997"/>
              </w:tabs>
              <w:jc w:val="center"/>
              <w:rPr>
                <w:rFonts w:ascii="Arial" w:eastAsiaTheme="majorEastAsia" w:hAnsi="Arial" w:cs="Arial"/>
                <w:sz w:val="44"/>
                <w:szCs w:val="48"/>
              </w:rPr>
            </w:pPr>
          </w:p>
          <w:p w:rsidR="00093CD5" w:rsidRPr="00B90BA1" w:rsidRDefault="003C3E98" w:rsidP="00D207B6">
            <w:pPr>
              <w:pStyle w:val="Bezodstpw"/>
              <w:tabs>
                <w:tab w:val="left" w:pos="1997"/>
              </w:tabs>
              <w:jc w:val="center"/>
              <w:rPr>
                <w:rFonts w:ascii="Arial" w:eastAsiaTheme="majorEastAsia" w:hAnsi="Arial" w:cs="Arial"/>
                <w:sz w:val="32"/>
                <w:szCs w:val="48"/>
              </w:rPr>
            </w:pPr>
            <w:r>
              <w:rPr>
                <w:rFonts w:ascii="Arial" w:eastAsiaTheme="majorEastAsia" w:hAnsi="Arial" w:cs="Arial"/>
                <w:sz w:val="44"/>
                <w:szCs w:val="48"/>
              </w:rPr>
              <w:t>PROJEKT REKULTYWACJI</w:t>
            </w:r>
            <w:r w:rsidR="00B90BA1">
              <w:rPr>
                <w:rFonts w:ascii="Arial" w:eastAsiaTheme="majorEastAsia" w:hAnsi="Arial" w:cs="Arial"/>
                <w:sz w:val="44"/>
                <w:szCs w:val="48"/>
              </w:rPr>
              <w:t xml:space="preserve"> </w:t>
            </w:r>
            <w:r w:rsidR="00602B18">
              <w:rPr>
                <w:rFonts w:ascii="Arial" w:eastAsiaTheme="majorEastAsia" w:hAnsi="Arial" w:cs="Arial"/>
                <w:sz w:val="44"/>
                <w:szCs w:val="48"/>
              </w:rPr>
              <w:t>i ZAMKNIĘCIA</w:t>
            </w:r>
            <w:r w:rsidR="00312738">
              <w:rPr>
                <w:rFonts w:ascii="Arial" w:eastAsiaTheme="majorEastAsia" w:hAnsi="Arial" w:cs="Arial"/>
                <w:sz w:val="44"/>
                <w:szCs w:val="48"/>
              </w:rPr>
              <w:br/>
            </w:r>
            <w:r>
              <w:rPr>
                <w:rFonts w:ascii="Arial" w:eastAsiaTheme="majorEastAsia" w:hAnsi="Arial" w:cs="Arial"/>
                <w:sz w:val="44"/>
                <w:szCs w:val="48"/>
              </w:rPr>
              <w:t>składowiska odpadów komunalnych i innych niż niebezpieczne i obojętne w m.</w:t>
            </w:r>
            <w:r w:rsidR="003012E3">
              <w:rPr>
                <w:rFonts w:ascii="Arial" w:eastAsiaTheme="majorEastAsia" w:hAnsi="Arial" w:cs="Arial"/>
                <w:sz w:val="44"/>
                <w:szCs w:val="48"/>
              </w:rPr>
              <w:t xml:space="preserve"> </w:t>
            </w:r>
            <w:r w:rsidR="00D630FB">
              <w:rPr>
                <w:rFonts w:ascii="Arial" w:eastAsiaTheme="majorEastAsia" w:hAnsi="Arial" w:cs="Arial"/>
                <w:sz w:val="44"/>
                <w:szCs w:val="48"/>
              </w:rPr>
              <w:t>Skomlin</w:t>
            </w:r>
            <w:r>
              <w:rPr>
                <w:rFonts w:ascii="Arial" w:eastAsiaTheme="majorEastAsia" w:hAnsi="Arial" w:cs="Arial"/>
                <w:sz w:val="44"/>
                <w:szCs w:val="48"/>
              </w:rPr>
              <w:t>,</w:t>
            </w:r>
            <w:r w:rsidR="00F356F3">
              <w:rPr>
                <w:rFonts w:ascii="Arial" w:eastAsiaTheme="majorEastAsia" w:hAnsi="Arial" w:cs="Arial"/>
                <w:sz w:val="44"/>
                <w:szCs w:val="48"/>
              </w:rPr>
              <w:t xml:space="preserve">                    </w:t>
            </w:r>
            <w:r>
              <w:rPr>
                <w:rFonts w:ascii="Arial" w:eastAsiaTheme="majorEastAsia" w:hAnsi="Arial" w:cs="Arial"/>
                <w:sz w:val="44"/>
                <w:szCs w:val="48"/>
              </w:rPr>
              <w:t xml:space="preserve"> gm. </w:t>
            </w:r>
            <w:r w:rsidR="00D630FB">
              <w:rPr>
                <w:rFonts w:ascii="Arial" w:eastAsiaTheme="majorEastAsia" w:hAnsi="Arial" w:cs="Arial"/>
                <w:sz w:val="44"/>
                <w:szCs w:val="48"/>
              </w:rPr>
              <w:t>Skomlin</w:t>
            </w:r>
            <w:r w:rsidR="00F356F3">
              <w:rPr>
                <w:rFonts w:ascii="Arial" w:eastAsiaTheme="majorEastAsia" w:hAnsi="Arial" w:cs="Arial"/>
                <w:sz w:val="44"/>
                <w:szCs w:val="48"/>
              </w:rPr>
              <w:t xml:space="preserve">, </w:t>
            </w:r>
            <w:r>
              <w:rPr>
                <w:rFonts w:ascii="Arial" w:eastAsiaTheme="majorEastAsia" w:hAnsi="Arial" w:cs="Arial"/>
                <w:sz w:val="44"/>
                <w:szCs w:val="48"/>
              </w:rPr>
              <w:t>pow.</w:t>
            </w:r>
            <w:r w:rsidR="003012E3">
              <w:rPr>
                <w:rFonts w:ascii="Arial" w:eastAsiaTheme="majorEastAsia" w:hAnsi="Arial" w:cs="Arial"/>
                <w:sz w:val="44"/>
                <w:szCs w:val="48"/>
              </w:rPr>
              <w:t xml:space="preserve"> </w:t>
            </w:r>
            <w:r w:rsidR="00F356F3">
              <w:rPr>
                <w:rFonts w:ascii="Arial" w:eastAsiaTheme="majorEastAsia" w:hAnsi="Arial" w:cs="Arial"/>
                <w:sz w:val="44"/>
                <w:szCs w:val="48"/>
              </w:rPr>
              <w:t>wieluński</w:t>
            </w:r>
            <w:r w:rsidR="00C86A70">
              <w:rPr>
                <w:rFonts w:ascii="Arial" w:eastAsiaTheme="majorEastAsia" w:hAnsi="Arial" w:cs="Arial"/>
                <w:sz w:val="44"/>
                <w:szCs w:val="48"/>
              </w:rPr>
              <w:t>.</w:t>
            </w:r>
          </w:p>
          <w:p w:rsidR="00093CD5" w:rsidRPr="00803EA4" w:rsidRDefault="00093CD5" w:rsidP="00675BA5">
            <w:pPr>
              <w:pStyle w:val="Bezodstpw"/>
              <w:ind w:left="318" w:hanging="318"/>
              <w:jc w:val="both"/>
              <w:rPr>
                <w:rFonts w:ascii="Arial" w:eastAsiaTheme="majorEastAsia" w:hAnsi="Arial" w:cs="Arial"/>
                <w:sz w:val="40"/>
                <w:szCs w:val="48"/>
              </w:rPr>
            </w:pPr>
          </w:p>
          <w:p w:rsidR="00093CD5" w:rsidRDefault="00093CD5" w:rsidP="00CF61CC">
            <w:pPr>
              <w:pStyle w:val="Bezodstpw"/>
              <w:jc w:val="both"/>
              <w:rPr>
                <w:rFonts w:ascii="Arial" w:eastAsiaTheme="majorEastAsia" w:hAnsi="Arial" w:cs="Arial"/>
                <w:sz w:val="24"/>
                <w:szCs w:val="24"/>
              </w:rPr>
            </w:pPr>
          </w:p>
          <w:p w:rsidR="00905B93" w:rsidRPr="000F2314" w:rsidRDefault="00905B93" w:rsidP="00CF61CC">
            <w:pPr>
              <w:pStyle w:val="Bezodstpw"/>
              <w:jc w:val="both"/>
              <w:rPr>
                <w:rFonts w:ascii="Arial" w:eastAsiaTheme="majorEastAsia" w:hAnsi="Arial" w:cs="Arial"/>
                <w:sz w:val="24"/>
                <w:szCs w:val="24"/>
              </w:rPr>
            </w:pPr>
          </w:p>
        </w:tc>
      </w:tr>
      <w:tr w:rsidR="00093CD5" w:rsidRPr="00803EA4" w:rsidTr="00675BA5">
        <w:trPr>
          <w:trHeight w:val="511"/>
        </w:trPr>
        <w:tc>
          <w:tcPr>
            <w:tcW w:w="2956" w:type="dxa"/>
            <w:tcBorders>
              <w:top w:val="nil"/>
              <w:left w:val="nil"/>
              <w:bottom w:val="single" w:sz="4" w:space="0" w:color="auto"/>
              <w:right w:val="single" w:sz="4" w:space="0" w:color="auto"/>
            </w:tcBorders>
            <w:shd w:val="clear" w:color="auto" w:fill="auto"/>
            <w:tcMar>
              <w:top w:w="284" w:type="dxa"/>
            </w:tcMar>
          </w:tcPr>
          <w:p w:rsidR="00093CD5" w:rsidRDefault="00451AA1" w:rsidP="00CF61CC">
            <w:pPr>
              <w:pStyle w:val="Bezodstpw"/>
              <w:rPr>
                <w:rFonts w:ascii="Arial" w:eastAsia="Gulim" w:hAnsi="Arial" w:cs="Arial"/>
                <w:b/>
                <w:sz w:val="24"/>
                <w:szCs w:val="24"/>
              </w:rPr>
            </w:pPr>
            <w:r>
              <w:rPr>
                <w:rFonts w:ascii="Arial" w:eastAsia="Gulim" w:hAnsi="Arial" w:cs="Arial"/>
                <w:b/>
                <w:sz w:val="24"/>
                <w:szCs w:val="24"/>
              </w:rPr>
              <w:t>STADIUM OPRACOWANIA</w:t>
            </w:r>
          </w:p>
          <w:p w:rsidR="00305075" w:rsidRPr="005729E4" w:rsidRDefault="00305075" w:rsidP="00CF61CC">
            <w:pPr>
              <w:pStyle w:val="Bezodstpw"/>
              <w:rPr>
                <w:rFonts w:ascii="Arial" w:eastAsia="Gulim" w:hAnsi="Arial" w:cs="Arial"/>
                <w:b/>
                <w:sz w:val="24"/>
                <w:szCs w:val="24"/>
              </w:rPr>
            </w:pPr>
          </w:p>
        </w:tc>
        <w:tc>
          <w:tcPr>
            <w:tcW w:w="7818" w:type="dxa"/>
            <w:tcBorders>
              <w:top w:val="nil"/>
              <w:left w:val="single" w:sz="4" w:space="0" w:color="auto"/>
              <w:bottom w:val="single" w:sz="4" w:space="0" w:color="auto"/>
              <w:right w:val="nil"/>
            </w:tcBorders>
            <w:shd w:val="clear" w:color="auto" w:fill="auto"/>
          </w:tcPr>
          <w:p w:rsidR="00093CD5" w:rsidRPr="005729E4" w:rsidRDefault="00524B4B" w:rsidP="003C780F">
            <w:pPr>
              <w:pStyle w:val="Bezodstpw"/>
              <w:ind w:left="481"/>
              <w:rPr>
                <w:rFonts w:ascii="Arial" w:eastAsiaTheme="majorEastAsia" w:hAnsi="Arial" w:cs="Arial"/>
                <w:b/>
                <w:sz w:val="24"/>
                <w:szCs w:val="24"/>
              </w:rPr>
            </w:pPr>
            <w:r>
              <w:rPr>
                <w:rFonts w:ascii="Arial" w:eastAsiaTheme="majorEastAsia" w:hAnsi="Arial" w:cs="Arial"/>
                <w:b/>
                <w:sz w:val="24"/>
                <w:szCs w:val="24"/>
              </w:rPr>
              <w:t>Specyfikacja techniczna wykonania i odbioru robót</w:t>
            </w:r>
          </w:p>
        </w:tc>
      </w:tr>
      <w:tr w:rsidR="00451AA1" w:rsidRPr="00803EA4" w:rsidTr="00675BA5">
        <w:trPr>
          <w:trHeight w:val="592"/>
        </w:trPr>
        <w:tc>
          <w:tcPr>
            <w:tcW w:w="2956" w:type="dxa"/>
            <w:tcBorders>
              <w:top w:val="single" w:sz="4" w:space="0" w:color="auto"/>
              <w:left w:val="nil"/>
              <w:bottom w:val="single" w:sz="4" w:space="0" w:color="auto"/>
              <w:right w:val="single" w:sz="4" w:space="0" w:color="auto"/>
            </w:tcBorders>
            <w:shd w:val="clear" w:color="auto" w:fill="auto"/>
            <w:tcMar>
              <w:top w:w="284" w:type="dxa"/>
            </w:tcMar>
          </w:tcPr>
          <w:p w:rsidR="00451AA1" w:rsidRDefault="00451AA1" w:rsidP="00CF61CC">
            <w:pPr>
              <w:pStyle w:val="Bezodstpw"/>
              <w:rPr>
                <w:rFonts w:ascii="Arial" w:eastAsia="Gulim" w:hAnsi="Arial" w:cs="Arial"/>
                <w:b/>
                <w:sz w:val="24"/>
                <w:szCs w:val="24"/>
              </w:rPr>
            </w:pPr>
            <w:r w:rsidRPr="005729E4">
              <w:rPr>
                <w:rFonts w:ascii="Arial" w:eastAsia="Gulim" w:hAnsi="Arial" w:cs="Arial"/>
                <w:b/>
                <w:sz w:val="24"/>
                <w:szCs w:val="24"/>
              </w:rPr>
              <w:t>LOKALIZACJA:</w:t>
            </w:r>
          </w:p>
        </w:tc>
        <w:tc>
          <w:tcPr>
            <w:tcW w:w="7818" w:type="dxa"/>
            <w:tcBorders>
              <w:top w:val="single" w:sz="4" w:space="0" w:color="auto"/>
              <w:left w:val="single" w:sz="4" w:space="0" w:color="auto"/>
              <w:bottom w:val="single" w:sz="4" w:space="0" w:color="auto"/>
              <w:right w:val="nil"/>
            </w:tcBorders>
            <w:shd w:val="clear" w:color="auto" w:fill="auto"/>
          </w:tcPr>
          <w:p w:rsidR="00451AA1" w:rsidRDefault="00050516" w:rsidP="00D630FB">
            <w:pPr>
              <w:pStyle w:val="Bezodstpw"/>
              <w:tabs>
                <w:tab w:val="left" w:pos="481"/>
                <w:tab w:val="left" w:pos="3316"/>
              </w:tabs>
              <w:ind w:left="197"/>
              <w:rPr>
                <w:rFonts w:ascii="Arial" w:eastAsiaTheme="majorEastAsia" w:hAnsi="Arial" w:cs="Arial"/>
                <w:b/>
                <w:sz w:val="24"/>
                <w:szCs w:val="24"/>
              </w:rPr>
            </w:pPr>
            <w:r>
              <w:rPr>
                <w:rFonts w:ascii="Arial" w:eastAsiaTheme="majorEastAsia" w:hAnsi="Arial" w:cs="Arial"/>
                <w:b/>
                <w:sz w:val="24"/>
                <w:szCs w:val="24"/>
              </w:rPr>
              <w:t xml:space="preserve">    </w:t>
            </w:r>
            <w:r w:rsidR="00D630FB">
              <w:rPr>
                <w:rFonts w:ascii="Arial" w:eastAsiaTheme="majorEastAsia" w:hAnsi="Arial" w:cs="Arial"/>
                <w:b/>
                <w:sz w:val="24"/>
                <w:szCs w:val="24"/>
              </w:rPr>
              <w:t>dz. nr ewid.329,obręb</w:t>
            </w:r>
            <w:r w:rsidR="009C4121">
              <w:rPr>
                <w:rFonts w:ascii="Arial" w:eastAsiaTheme="majorEastAsia" w:hAnsi="Arial" w:cs="Arial"/>
                <w:b/>
                <w:sz w:val="24"/>
                <w:szCs w:val="24"/>
              </w:rPr>
              <w:t xml:space="preserve"> </w:t>
            </w:r>
            <w:r w:rsidR="00D630FB">
              <w:rPr>
                <w:rFonts w:ascii="Arial" w:eastAsiaTheme="majorEastAsia" w:hAnsi="Arial" w:cs="Arial"/>
                <w:b/>
                <w:sz w:val="24"/>
                <w:szCs w:val="24"/>
              </w:rPr>
              <w:t xml:space="preserve">Skomlin, </w:t>
            </w:r>
            <w:r w:rsidR="00D630FB">
              <w:rPr>
                <w:rFonts w:ascii="Arial" w:eastAsiaTheme="majorEastAsia" w:hAnsi="Arial" w:cs="Arial"/>
                <w:b/>
                <w:sz w:val="24"/>
                <w:szCs w:val="24"/>
              </w:rPr>
              <w:br/>
              <w:t xml:space="preserve"> </w:t>
            </w:r>
            <w:r w:rsidR="00D630FB">
              <w:rPr>
                <w:rFonts w:ascii="Arial" w:eastAsiaTheme="majorEastAsia" w:hAnsi="Arial" w:cs="Arial"/>
                <w:b/>
                <w:sz w:val="24"/>
                <w:szCs w:val="24"/>
              </w:rPr>
              <w:tab/>
              <w:t>gm. Skomlin, pow. wieluński.</w:t>
            </w:r>
            <w:r w:rsidR="00D630FB">
              <w:rPr>
                <w:rFonts w:ascii="Arial" w:eastAsiaTheme="majorEastAsia" w:hAnsi="Arial" w:cs="Arial"/>
                <w:b/>
                <w:sz w:val="24"/>
                <w:szCs w:val="24"/>
              </w:rPr>
              <w:br/>
            </w:r>
          </w:p>
        </w:tc>
      </w:tr>
      <w:tr w:rsidR="00093CD5" w:rsidRPr="00803EA4" w:rsidTr="00675BA5">
        <w:trPr>
          <w:trHeight w:val="695"/>
        </w:trPr>
        <w:tc>
          <w:tcPr>
            <w:tcW w:w="2956" w:type="dxa"/>
            <w:tcBorders>
              <w:top w:val="single" w:sz="4" w:space="0" w:color="auto"/>
              <w:left w:val="nil"/>
              <w:bottom w:val="single" w:sz="4" w:space="0" w:color="auto"/>
              <w:right w:val="single" w:sz="4" w:space="0" w:color="auto"/>
            </w:tcBorders>
            <w:shd w:val="clear" w:color="auto" w:fill="auto"/>
            <w:tcMar>
              <w:top w:w="284" w:type="dxa"/>
            </w:tcMar>
          </w:tcPr>
          <w:p w:rsidR="00093CD5" w:rsidRPr="005729E4" w:rsidRDefault="00905B93" w:rsidP="00C530FA">
            <w:pPr>
              <w:pStyle w:val="Bezodstpw"/>
              <w:rPr>
                <w:rFonts w:ascii="Arial" w:eastAsiaTheme="majorEastAsia" w:hAnsi="Arial" w:cs="Arial"/>
                <w:b/>
                <w:sz w:val="24"/>
                <w:szCs w:val="24"/>
              </w:rPr>
            </w:pPr>
            <w:r>
              <w:rPr>
                <w:rFonts w:ascii="Arial" w:eastAsia="Gulim" w:hAnsi="Arial" w:cs="Arial"/>
                <w:b/>
                <w:sz w:val="24"/>
                <w:szCs w:val="24"/>
              </w:rPr>
              <w:t>ZAMAWIAJĄCY</w:t>
            </w:r>
            <w:r w:rsidR="00093CD5" w:rsidRPr="005729E4">
              <w:rPr>
                <w:rFonts w:ascii="Arial" w:eastAsia="Gulim" w:hAnsi="Arial" w:cs="Arial"/>
                <w:b/>
                <w:sz w:val="24"/>
                <w:szCs w:val="24"/>
              </w:rPr>
              <w:t>:</w:t>
            </w:r>
          </w:p>
        </w:tc>
        <w:tc>
          <w:tcPr>
            <w:tcW w:w="7818" w:type="dxa"/>
            <w:tcBorders>
              <w:top w:val="single" w:sz="4" w:space="0" w:color="auto"/>
              <w:left w:val="single" w:sz="4" w:space="0" w:color="auto"/>
              <w:bottom w:val="single" w:sz="4" w:space="0" w:color="auto"/>
              <w:right w:val="nil"/>
            </w:tcBorders>
            <w:shd w:val="clear" w:color="auto" w:fill="auto"/>
          </w:tcPr>
          <w:p w:rsidR="00D630FB" w:rsidRDefault="00D630FB" w:rsidP="00D630FB">
            <w:pPr>
              <w:pStyle w:val="Bezodstpw"/>
              <w:ind w:left="481"/>
              <w:rPr>
                <w:rFonts w:ascii="Arial" w:eastAsiaTheme="majorEastAsia" w:hAnsi="Arial" w:cs="Arial"/>
                <w:b/>
                <w:sz w:val="24"/>
                <w:szCs w:val="24"/>
              </w:rPr>
            </w:pPr>
            <w:r>
              <w:rPr>
                <w:rFonts w:ascii="Arial" w:eastAsiaTheme="majorEastAsia" w:hAnsi="Arial" w:cs="Arial"/>
                <w:b/>
                <w:sz w:val="24"/>
                <w:szCs w:val="24"/>
              </w:rPr>
              <w:t xml:space="preserve">Gmina Skomlin, ul. Trojanowskiego 1, </w:t>
            </w:r>
          </w:p>
          <w:p w:rsidR="00093CD5" w:rsidRPr="005729E4" w:rsidRDefault="00D630FB" w:rsidP="00D630FB">
            <w:pPr>
              <w:pStyle w:val="Bezodstpw"/>
              <w:ind w:left="481"/>
              <w:rPr>
                <w:rFonts w:ascii="Arial" w:eastAsiaTheme="majorEastAsia" w:hAnsi="Arial" w:cs="Arial"/>
                <w:b/>
                <w:sz w:val="24"/>
                <w:szCs w:val="24"/>
              </w:rPr>
            </w:pPr>
            <w:r>
              <w:rPr>
                <w:rFonts w:ascii="Arial" w:eastAsiaTheme="majorEastAsia" w:hAnsi="Arial" w:cs="Arial"/>
                <w:b/>
                <w:sz w:val="24"/>
                <w:szCs w:val="24"/>
              </w:rPr>
              <w:t>98-346 Skomlin</w:t>
            </w:r>
          </w:p>
        </w:tc>
      </w:tr>
      <w:tr w:rsidR="00093CD5" w:rsidRPr="00B62DD9" w:rsidTr="00B90BA1">
        <w:trPr>
          <w:trHeight w:val="1100"/>
        </w:trPr>
        <w:tc>
          <w:tcPr>
            <w:tcW w:w="2956" w:type="dxa"/>
            <w:tcBorders>
              <w:top w:val="single" w:sz="4" w:space="0" w:color="auto"/>
              <w:left w:val="nil"/>
              <w:bottom w:val="nil"/>
              <w:right w:val="single" w:sz="4" w:space="0" w:color="auto"/>
            </w:tcBorders>
            <w:shd w:val="clear" w:color="auto" w:fill="auto"/>
            <w:tcMar>
              <w:top w:w="284" w:type="dxa"/>
            </w:tcMar>
          </w:tcPr>
          <w:p w:rsidR="00093CD5" w:rsidRPr="005729E4" w:rsidRDefault="00905B93" w:rsidP="00CF61CC">
            <w:pPr>
              <w:pStyle w:val="Bezodstpw"/>
              <w:rPr>
                <w:rFonts w:ascii="Arial" w:eastAsiaTheme="majorEastAsia" w:hAnsi="Arial" w:cs="Arial"/>
                <w:b/>
                <w:sz w:val="24"/>
                <w:szCs w:val="24"/>
              </w:rPr>
            </w:pPr>
            <w:r w:rsidRPr="005729E4">
              <w:rPr>
                <w:rFonts w:ascii="Arial" w:eastAsia="Gulim" w:hAnsi="Arial" w:cs="Arial"/>
                <w:b/>
                <w:sz w:val="24"/>
                <w:szCs w:val="24"/>
              </w:rPr>
              <w:t>AUTOR OPRACOWANIA:</w:t>
            </w:r>
          </w:p>
        </w:tc>
        <w:tc>
          <w:tcPr>
            <w:tcW w:w="7818" w:type="dxa"/>
            <w:tcBorders>
              <w:top w:val="single" w:sz="4" w:space="0" w:color="auto"/>
              <w:left w:val="single" w:sz="4" w:space="0" w:color="auto"/>
              <w:bottom w:val="nil"/>
              <w:right w:val="nil"/>
            </w:tcBorders>
            <w:shd w:val="clear" w:color="auto" w:fill="auto"/>
          </w:tcPr>
          <w:p w:rsidR="00093CD5" w:rsidRPr="005729E4" w:rsidRDefault="00093CD5" w:rsidP="00CF61CC">
            <w:pPr>
              <w:pStyle w:val="Bezodstpw"/>
              <w:ind w:left="481"/>
              <w:rPr>
                <w:rFonts w:ascii="Arial" w:eastAsiaTheme="majorEastAsia" w:hAnsi="Arial" w:cs="Arial"/>
                <w:b/>
                <w:sz w:val="24"/>
                <w:szCs w:val="24"/>
              </w:rPr>
            </w:pPr>
            <w:r w:rsidRPr="005729E4">
              <w:rPr>
                <w:rFonts w:ascii="Arial" w:eastAsiaTheme="majorEastAsia" w:hAnsi="Arial" w:cs="Arial"/>
                <w:b/>
                <w:sz w:val="24"/>
                <w:szCs w:val="24"/>
              </w:rPr>
              <w:t>Marek Brajczewski</w:t>
            </w:r>
          </w:p>
          <w:p w:rsidR="00093CD5" w:rsidRPr="005729E4" w:rsidRDefault="00093CD5" w:rsidP="00CF61CC">
            <w:pPr>
              <w:pStyle w:val="Bezodstpw"/>
              <w:ind w:left="481"/>
              <w:rPr>
                <w:rFonts w:ascii="Arial" w:eastAsiaTheme="majorEastAsia" w:hAnsi="Arial" w:cs="Arial"/>
                <w:b/>
                <w:sz w:val="24"/>
                <w:szCs w:val="24"/>
              </w:rPr>
            </w:pPr>
            <w:proofErr w:type="spellStart"/>
            <w:r w:rsidRPr="005729E4">
              <w:rPr>
                <w:rFonts w:ascii="Arial" w:eastAsiaTheme="majorEastAsia" w:hAnsi="Arial" w:cs="Arial"/>
                <w:b/>
                <w:sz w:val="24"/>
                <w:szCs w:val="24"/>
              </w:rPr>
              <w:t>Upr</w:t>
            </w:r>
            <w:proofErr w:type="spellEnd"/>
            <w:r w:rsidRPr="005729E4">
              <w:rPr>
                <w:rFonts w:ascii="Arial" w:eastAsiaTheme="majorEastAsia" w:hAnsi="Arial" w:cs="Arial"/>
                <w:b/>
                <w:sz w:val="24"/>
                <w:szCs w:val="24"/>
              </w:rPr>
              <w:t>. Bud. UAN 8388/25/86</w:t>
            </w:r>
          </w:p>
          <w:p w:rsidR="00093CD5" w:rsidRPr="00EE7D8A" w:rsidRDefault="00093CD5" w:rsidP="00CF61CC">
            <w:pPr>
              <w:pStyle w:val="Bezodstpw"/>
              <w:ind w:left="481"/>
              <w:rPr>
                <w:rFonts w:ascii="Arial" w:eastAsiaTheme="majorEastAsia" w:hAnsi="Arial" w:cs="Arial"/>
                <w:b/>
                <w:sz w:val="24"/>
                <w:szCs w:val="24"/>
                <w:lang w:val="en-US"/>
              </w:rPr>
            </w:pPr>
            <w:r w:rsidRPr="00EE7D8A">
              <w:rPr>
                <w:rFonts w:ascii="Arial" w:eastAsiaTheme="majorEastAsia" w:hAnsi="Arial" w:cs="Arial"/>
                <w:b/>
                <w:sz w:val="24"/>
                <w:szCs w:val="24"/>
                <w:lang w:val="en-US"/>
              </w:rPr>
              <w:t xml:space="preserve">ŁOIIB </w:t>
            </w:r>
            <w:proofErr w:type="spellStart"/>
            <w:r w:rsidRPr="00EE7D8A">
              <w:rPr>
                <w:rFonts w:ascii="Arial" w:eastAsiaTheme="majorEastAsia" w:hAnsi="Arial" w:cs="Arial"/>
                <w:b/>
                <w:sz w:val="24"/>
                <w:szCs w:val="24"/>
                <w:lang w:val="en-US"/>
              </w:rPr>
              <w:t>nr</w:t>
            </w:r>
            <w:proofErr w:type="spellEnd"/>
            <w:r w:rsidRPr="00EE7D8A">
              <w:rPr>
                <w:rFonts w:ascii="Arial" w:eastAsiaTheme="majorEastAsia" w:hAnsi="Arial" w:cs="Arial"/>
                <w:b/>
                <w:sz w:val="24"/>
                <w:szCs w:val="24"/>
                <w:lang w:val="en-US"/>
              </w:rPr>
              <w:t xml:space="preserve"> </w:t>
            </w:r>
            <w:proofErr w:type="spellStart"/>
            <w:r w:rsidRPr="00EE7D8A">
              <w:rPr>
                <w:rFonts w:ascii="Arial" w:eastAsiaTheme="majorEastAsia" w:hAnsi="Arial" w:cs="Arial"/>
                <w:b/>
                <w:sz w:val="24"/>
                <w:szCs w:val="24"/>
                <w:lang w:val="en-US"/>
              </w:rPr>
              <w:t>ewid</w:t>
            </w:r>
            <w:proofErr w:type="spellEnd"/>
            <w:r w:rsidRPr="00EE7D8A">
              <w:rPr>
                <w:rFonts w:ascii="Arial" w:eastAsiaTheme="majorEastAsia" w:hAnsi="Arial" w:cs="Arial"/>
                <w:b/>
                <w:sz w:val="24"/>
                <w:szCs w:val="24"/>
                <w:lang w:val="en-US"/>
              </w:rPr>
              <w:t>. ŁOD/IS/1376/02</w:t>
            </w:r>
          </w:p>
        </w:tc>
      </w:tr>
      <w:tr w:rsidR="00093CD5" w:rsidRPr="00B62DD9" w:rsidTr="00675BA5">
        <w:trPr>
          <w:trHeight w:val="652"/>
        </w:trPr>
        <w:tc>
          <w:tcPr>
            <w:tcW w:w="10774" w:type="dxa"/>
            <w:gridSpan w:val="2"/>
            <w:tcBorders>
              <w:top w:val="nil"/>
              <w:left w:val="nil"/>
              <w:bottom w:val="nil"/>
              <w:right w:val="nil"/>
            </w:tcBorders>
            <w:shd w:val="clear" w:color="auto" w:fill="auto"/>
            <w:tcMar>
              <w:top w:w="284" w:type="dxa"/>
            </w:tcMar>
          </w:tcPr>
          <w:p w:rsidR="00093CD5" w:rsidRPr="00EE7D8A" w:rsidRDefault="00093CD5" w:rsidP="000F2314">
            <w:pPr>
              <w:pStyle w:val="Bezodstpw"/>
              <w:rPr>
                <w:rFonts w:ascii="Arial" w:hAnsi="Arial" w:cs="Arial"/>
                <w:bCs/>
                <w:sz w:val="24"/>
                <w:szCs w:val="24"/>
                <w:lang w:val="en-US"/>
              </w:rPr>
            </w:pPr>
          </w:p>
        </w:tc>
      </w:tr>
    </w:tbl>
    <w:p w:rsidR="00B90BA1" w:rsidRPr="00EE7D8A" w:rsidRDefault="00B90BA1" w:rsidP="00675BA5">
      <w:pPr>
        <w:pStyle w:val="Nagwekspisutreci"/>
        <w:spacing w:line="240" w:lineRule="auto"/>
        <w:rPr>
          <w:lang w:val="en-US"/>
        </w:rPr>
      </w:pPr>
    </w:p>
    <w:p w:rsidR="00C946F1" w:rsidRPr="00EE7D8A" w:rsidRDefault="00C946F1" w:rsidP="00C946F1">
      <w:pPr>
        <w:rPr>
          <w:lang w:val="en-US"/>
        </w:rPr>
      </w:pPr>
    </w:p>
    <w:p w:rsidR="00C946F1" w:rsidRPr="00EE7D8A" w:rsidRDefault="00C946F1" w:rsidP="00C946F1">
      <w:pPr>
        <w:rPr>
          <w:lang w:val="en-US"/>
        </w:rPr>
      </w:pPr>
    </w:p>
    <w:p w:rsidR="00524B4B" w:rsidRDefault="00524B4B">
      <w:pPr>
        <w:rPr>
          <w:lang w:val="en-US"/>
        </w:rPr>
      </w:pPr>
      <w:r>
        <w:rPr>
          <w:lang w:val="en-US"/>
        </w:rPr>
        <w:br w:type="page"/>
      </w:r>
    </w:p>
    <w:sdt>
      <w:sdtPr>
        <w:rPr>
          <w:rFonts w:ascii="Arial" w:eastAsiaTheme="minorHAnsi" w:hAnsi="Arial" w:cs="Arial"/>
          <w:b w:val="0"/>
          <w:bCs w:val="0"/>
          <w:color w:val="auto"/>
          <w:sz w:val="22"/>
          <w:szCs w:val="22"/>
        </w:rPr>
        <w:id w:val="998958"/>
        <w:docPartObj>
          <w:docPartGallery w:val="Table of Contents"/>
          <w:docPartUnique/>
        </w:docPartObj>
      </w:sdtPr>
      <w:sdtContent>
        <w:p w:rsidR="00A45CDC" w:rsidRPr="005A2B3A" w:rsidRDefault="00A45CDC" w:rsidP="0046204E">
          <w:pPr>
            <w:pStyle w:val="Nagwekspisutreci"/>
            <w:numPr>
              <w:ilvl w:val="0"/>
              <w:numId w:val="1"/>
            </w:numPr>
            <w:spacing w:before="0" w:line="20" w:lineRule="atLeast"/>
            <w:rPr>
              <w:rFonts w:ascii="Arial" w:hAnsi="Arial" w:cs="Arial"/>
              <w:color w:val="auto"/>
            </w:rPr>
          </w:pPr>
          <w:r w:rsidRPr="005A2B3A">
            <w:rPr>
              <w:rFonts w:ascii="Arial" w:hAnsi="Arial" w:cs="Arial"/>
              <w:color w:val="auto"/>
            </w:rPr>
            <w:t>Spis treści</w:t>
          </w:r>
        </w:p>
        <w:p w:rsidR="00EE49D7" w:rsidRDefault="005C0168" w:rsidP="00EE49D7">
          <w:pPr>
            <w:pStyle w:val="Spistreci1"/>
            <w:tabs>
              <w:tab w:val="right" w:leader="dot" w:pos="9062"/>
            </w:tabs>
            <w:spacing w:after="0"/>
            <w:rPr>
              <w:rFonts w:eastAsiaTheme="minorEastAsia"/>
              <w:noProof/>
              <w:lang w:eastAsia="pl-PL"/>
            </w:rPr>
          </w:pPr>
          <w:r w:rsidRPr="00F73DED">
            <w:rPr>
              <w:rFonts w:ascii="Arial" w:hAnsi="Arial" w:cs="Arial"/>
            </w:rPr>
            <w:fldChar w:fldCharType="begin"/>
          </w:r>
          <w:r w:rsidR="00A45CDC" w:rsidRPr="00F73DED">
            <w:rPr>
              <w:rFonts w:ascii="Arial" w:hAnsi="Arial" w:cs="Arial"/>
            </w:rPr>
            <w:instrText xml:space="preserve"> TOC \o "1-4" \h \z \u </w:instrText>
          </w:r>
          <w:r w:rsidRPr="00F73DED">
            <w:rPr>
              <w:rFonts w:ascii="Arial" w:hAnsi="Arial" w:cs="Arial"/>
            </w:rPr>
            <w:fldChar w:fldCharType="separate"/>
          </w:r>
          <w:hyperlink w:anchor="_Toc460071431" w:history="1">
            <w:r w:rsidR="00EE49D7" w:rsidRPr="00683CA8">
              <w:rPr>
                <w:rStyle w:val="Hipercze"/>
                <w:rFonts w:ascii="Arial" w:hAnsi="Arial" w:cs="Arial"/>
                <w:noProof/>
              </w:rPr>
              <w:t>ST-00 WYMAGANIA OGÓLNE</w:t>
            </w:r>
            <w:r w:rsidR="00EE49D7">
              <w:rPr>
                <w:noProof/>
                <w:webHidden/>
              </w:rPr>
              <w:tab/>
            </w:r>
            <w:r w:rsidR="00EE49D7">
              <w:rPr>
                <w:noProof/>
                <w:webHidden/>
              </w:rPr>
              <w:fldChar w:fldCharType="begin"/>
            </w:r>
            <w:r w:rsidR="00EE49D7">
              <w:rPr>
                <w:noProof/>
                <w:webHidden/>
              </w:rPr>
              <w:instrText xml:space="preserve"> PAGEREF _Toc460071431 \h </w:instrText>
            </w:r>
            <w:r w:rsidR="00EE49D7">
              <w:rPr>
                <w:noProof/>
                <w:webHidden/>
              </w:rPr>
            </w:r>
            <w:r w:rsidR="00EE49D7">
              <w:rPr>
                <w:noProof/>
                <w:webHidden/>
              </w:rPr>
              <w:fldChar w:fldCharType="separate"/>
            </w:r>
            <w:r w:rsidR="00EE49D7">
              <w:rPr>
                <w:noProof/>
                <w:webHidden/>
              </w:rPr>
              <w:t>4</w:t>
            </w:r>
            <w:r w:rsidR="00EE49D7">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32" w:history="1">
            <w:r w:rsidRPr="00683CA8">
              <w:rPr>
                <w:rStyle w:val="Hipercze"/>
                <w:rFonts w:ascii="Arial" w:hAnsi="Arial" w:cs="Arial"/>
                <w:noProof/>
              </w:rPr>
              <w:t>1.</w:t>
            </w:r>
            <w:r>
              <w:rPr>
                <w:rFonts w:eastAsiaTheme="minorEastAsia"/>
                <w:noProof/>
                <w:lang w:eastAsia="pl-PL"/>
              </w:rPr>
              <w:tab/>
            </w:r>
            <w:r w:rsidRPr="00683CA8">
              <w:rPr>
                <w:rStyle w:val="Hipercze"/>
                <w:rFonts w:ascii="Arial" w:hAnsi="Arial" w:cs="Arial"/>
                <w:noProof/>
              </w:rPr>
              <w:t>WSTĘP</w:t>
            </w:r>
            <w:r>
              <w:rPr>
                <w:noProof/>
                <w:webHidden/>
              </w:rPr>
              <w:tab/>
            </w:r>
            <w:r>
              <w:rPr>
                <w:noProof/>
                <w:webHidden/>
              </w:rPr>
              <w:fldChar w:fldCharType="begin"/>
            </w:r>
            <w:r>
              <w:rPr>
                <w:noProof/>
                <w:webHidden/>
              </w:rPr>
              <w:instrText xml:space="preserve"> PAGEREF _Toc460071432 \h </w:instrText>
            </w:r>
            <w:r>
              <w:rPr>
                <w:noProof/>
                <w:webHidden/>
              </w:rPr>
            </w:r>
            <w:r>
              <w:rPr>
                <w:noProof/>
                <w:webHidden/>
              </w:rPr>
              <w:fldChar w:fldCharType="separate"/>
            </w:r>
            <w:r>
              <w:rPr>
                <w:noProof/>
                <w:webHidden/>
              </w:rPr>
              <w:t>4</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33" w:history="1">
            <w:r w:rsidRPr="00683CA8">
              <w:rPr>
                <w:rStyle w:val="Hipercze"/>
                <w:rFonts w:ascii="Arial" w:hAnsi="Arial" w:cs="Arial"/>
                <w:noProof/>
              </w:rPr>
              <w:t>1.1.</w:t>
            </w:r>
            <w:r>
              <w:rPr>
                <w:rFonts w:eastAsiaTheme="minorEastAsia"/>
                <w:noProof/>
                <w:lang w:eastAsia="pl-PL"/>
              </w:rPr>
              <w:tab/>
            </w:r>
            <w:r w:rsidRPr="00683CA8">
              <w:rPr>
                <w:rStyle w:val="Hipercze"/>
                <w:rFonts w:ascii="Arial" w:hAnsi="Arial" w:cs="Arial"/>
                <w:noProof/>
              </w:rPr>
              <w:t>PRZEDMIOT SPECYFIKACJI TECHNICZNEJ ST</w:t>
            </w:r>
            <w:r>
              <w:rPr>
                <w:noProof/>
                <w:webHidden/>
              </w:rPr>
              <w:tab/>
            </w:r>
            <w:r>
              <w:rPr>
                <w:noProof/>
                <w:webHidden/>
              </w:rPr>
              <w:fldChar w:fldCharType="begin"/>
            </w:r>
            <w:r>
              <w:rPr>
                <w:noProof/>
                <w:webHidden/>
              </w:rPr>
              <w:instrText xml:space="preserve"> PAGEREF _Toc460071433 \h </w:instrText>
            </w:r>
            <w:r>
              <w:rPr>
                <w:noProof/>
                <w:webHidden/>
              </w:rPr>
            </w:r>
            <w:r>
              <w:rPr>
                <w:noProof/>
                <w:webHidden/>
              </w:rPr>
              <w:fldChar w:fldCharType="separate"/>
            </w:r>
            <w:r>
              <w:rPr>
                <w:noProof/>
                <w:webHidden/>
              </w:rPr>
              <w:t>4</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34" w:history="1">
            <w:r w:rsidRPr="00683CA8">
              <w:rPr>
                <w:rStyle w:val="Hipercze"/>
                <w:rFonts w:ascii="Arial" w:hAnsi="Arial" w:cs="Arial"/>
                <w:noProof/>
              </w:rPr>
              <w:t>1.2.</w:t>
            </w:r>
            <w:r>
              <w:rPr>
                <w:rFonts w:eastAsiaTheme="minorEastAsia"/>
                <w:noProof/>
                <w:lang w:eastAsia="pl-PL"/>
              </w:rPr>
              <w:tab/>
            </w:r>
            <w:r w:rsidRPr="00683CA8">
              <w:rPr>
                <w:rStyle w:val="Hipercze"/>
                <w:rFonts w:ascii="Arial" w:hAnsi="Arial" w:cs="Arial"/>
                <w:noProof/>
              </w:rPr>
              <w:t>ZAKRES STOSOWANIA SPECYFIKACJI TECHNICZNYCH</w:t>
            </w:r>
            <w:r>
              <w:rPr>
                <w:noProof/>
                <w:webHidden/>
              </w:rPr>
              <w:tab/>
            </w:r>
            <w:r>
              <w:rPr>
                <w:noProof/>
                <w:webHidden/>
              </w:rPr>
              <w:fldChar w:fldCharType="begin"/>
            </w:r>
            <w:r>
              <w:rPr>
                <w:noProof/>
                <w:webHidden/>
              </w:rPr>
              <w:instrText xml:space="preserve"> PAGEREF _Toc460071434 \h </w:instrText>
            </w:r>
            <w:r>
              <w:rPr>
                <w:noProof/>
                <w:webHidden/>
              </w:rPr>
            </w:r>
            <w:r>
              <w:rPr>
                <w:noProof/>
                <w:webHidden/>
              </w:rPr>
              <w:fldChar w:fldCharType="separate"/>
            </w:r>
            <w:r>
              <w:rPr>
                <w:noProof/>
                <w:webHidden/>
              </w:rPr>
              <w:t>4</w:t>
            </w:r>
            <w:r>
              <w:rPr>
                <w:noProof/>
                <w:webHidden/>
              </w:rPr>
              <w:fldChar w:fldCharType="end"/>
            </w:r>
          </w:hyperlink>
        </w:p>
        <w:p w:rsidR="00EE49D7" w:rsidRDefault="00EE49D7" w:rsidP="00EE49D7">
          <w:pPr>
            <w:pStyle w:val="Spistreci4"/>
            <w:tabs>
              <w:tab w:val="left" w:pos="1540"/>
              <w:tab w:val="right" w:leader="dot" w:pos="9062"/>
            </w:tabs>
            <w:spacing w:after="0"/>
            <w:rPr>
              <w:rFonts w:eastAsiaTheme="minorEastAsia"/>
              <w:noProof/>
              <w:lang w:eastAsia="pl-PL"/>
            </w:rPr>
          </w:pPr>
          <w:hyperlink w:anchor="_Toc460071435" w:history="1">
            <w:r w:rsidRPr="00683CA8">
              <w:rPr>
                <w:rStyle w:val="Hipercze"/>
                <w:rFonts w:ascii="Arial" w:hAnsi="Arial" w:cs="Arial"/>
                <w:noProof/>
              </w:rPr>
              <w:t>1.2.1.</w:t>
            </w:r>
            <w:r>
              <w:rPr>
                <w:rFonts w:eastAsiaTheme="minorEastAsia"/>
                <w:noProof/>
                <w:lang w:eastAsia="pl-PL"/>
              </w:rPr>
              <w:tab/>
            </w:r>
            <w:r w:rsidRPr="00683CA8">
              <w:rPr>
                <w:rStyle w:val="Hipercze"/>
                <w:rFonts w:ascii="Arial" w:hAnsi="Arial" w:cs="Arial"/>
                <w:noProof/>
              </w:rPr>
              <w:t>OKREŚLENIA PODSTAWOWE</w:t>
            </w:r>
            <w:r>
              <w:rPr>
                <w:noProof/>
                <w:webHidden/>
              </w:rPr>
              <w:tab/>
            </w:r>
            <w:r>
              <w:rPr>
                <w:noProof/>
                <w:webHidden/>
              </w:rPr>
              <w:fldChar w:fldCharType="begin"/>
            </w:r>
            <w:r>
              <w:rPr>
                <w:noProof/>
                <w:webHidden/>
              </w:rPr>
              <w:instrText xml:space="preserve"> PAGEREF _Toc460071435 \h </w:instrText>
            </w:r>
            <w:r>
              <w:rPr>
                <w:noProof/>
                <w:webHidden/>
              </w:rPr>
            </w:r>
            <w:r>
              <w:rPr>
                <w:noProof/>
                <w:webHidden/>
              </w:rPr>
              <w:fldChar w:fldCharType="separate"/>
            </w:r>
            <w:r>
              <w:rPr>
                <w:noProof/>
                <w:webHidden/>
              </w:rPr>
              <w:t>4</w:t>
            </w:r>
            <w:r>
              <w:rPr>
                <w:noProof/>
                <w:webHidden/>
              </w:rPr>
              <w:fldChar w:fldCharType="end"/>
            </w:r>
          </w:hyperlink>
        </w:p>
        <w:p w:rsidR="00EE49D7" w:rsidRDefault="00EE49D7" w:rsidP="00EE49D7">
          <w:pPr>
            <w:pStyle w:val="Spistreci4"/>
            <w:tabs>
              <w:tab w:val="left" w:pos="1540"/>
              <w:tab w:val="right" w:leader="dot" w:pos="9062"/>
            </w:tabs>
            <w:spacing w:after="0"/>
            <w:rPr>
              <w:rFonts w:eastAsiaTheme="minorEastAsia"/>
              <w:noProof/>
              <w:lang w:eastAsia="pl-PL"/>
            </w:rPr>
          </w:pPr>
          <w:hyperlink w:anchor="_Toc460071436" w:history="1">
            <w:r w:rsidRPr="00683CA8">
              <w:rPr>
                <w:rStyle w:val="Hipercze"/>
                <w:rFonts w:ascii="Arial" w:hAnsi="Arial" w:cs="Arial"/>
                <w:noProof/>
              </w:rPr>
              <w:t>1.2.2.</w:t>
            </w:r>
            <w:r>
              <w:rPr>
                <w:rFonts w:eastAsiaTheme="minorEastAsia"/>
                <w:noProof/>
                <w:lang w:eastAsia="pl-PL"/>
              </w:rPr>
              <w:tab/>
            </w:r>
            <w:r w:rsidRPr="00683CA8">
              <w:rPr>
                <w:rStyle w:val="Hipercze"/>
                <w:rFonts w:ascii="Arial" w:hAnsi="Arial" w:cs="Arial"/>
                <w:noProof/>
              </w:rPr>
              <w:t>PRZYJĘTE OZNACZENIA I SKRÓTY</w:t>
            </w:r>
            <w:r>
              <w:rPr>
                <w:noProof/>
                <w:webHidden/>
              </w:rPr>
              <w:tab/>
            </w:r>
            <w:r>
              <w:rPr>
                <w:noProof/>
                <w:webHidden/>
              </w:rPr>
              <w:fldChar w:fldCharType="begin"/>
            </w:r>
            <w:r>
              <w:rPr>
                <w:noProof/>
                <w:webHidden/>
              </w:rPr>
              <w:instrText xml:space="preserve"> PAGEREF _Toc460071436 \h </w:instrText>
            </w:r>
            <w:r>
              <w:rPr>
                <w:noProof/>
                <w:webHidden/>
              </w:rPr>
            </w:r>
            <w:r>
              <w:rPr>
                <w:noProof/>
                <w:webHidden/>
              </w:rPr>
              <w:fldChar w:fldCharType="separate"/>
            </w:r>
            <w:r>
              <w:rPr>
                <w:noProof/>
                <w:webHidden/>
              </w:rPr>
              <w:t>5</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37" w:history="1">
            <w:r w:rsidRPr="00683CA8">
              <w:rPr>
                <w:rStyle w:val="Hipercze"/>
                <w:rFonts w:ascii="Arial" w:hAnsi="Arial" w:cs="Arial"/>
                <w:noProof/>
              </w:rPr>
              <w:t>1.3.</w:t>
            </w:r>
            <w:r>
              <w:rPr>
                <w:rFonts w:eastAsiaTheme="minorEastAsia"/>
                <w:noProof/>
                <w:lang w:eastAsia="pl-PL"/>
              </w:rPr>
              <w:tab/>
            </w:r>
            <w:r w:rsidRPr="00683CA8">
              <w:rPr>
                <w:rStyle w:val="Hipercze"/>
                <w:rFonts w:ascii="Arial" w:hAnsi="Arial" w:cs="Arial"/>
                <w:noProof/>
              </w:rPr>
              <w:t>ZAKRES ROBÓT OBJĘTYCH SZCZEGÓŁOWĄ SPECYFIKACJĄ TECHNICZNĄ</w:t>
            </w:r>
            <w:r>
              <w:rPr>
                <w:noProof/>
                <w:webHidden/>
              </w:rPr>
              <w:tab/>
            </w:r>
            <w:r>
              <w:rPr>
                <w:noProof/>
                <w:webHidden/>
              </w:rPr>
              <w:fldChar w:fldCharType="begin"/>
            </w:r>
            <w:r>
              <w:rPr>
                <w:noProof/>
                <w:webHidden/>
              </w:rPr>
              <w:instrText xml:space="preserve"> PAGEREF _Toc460071437 \h </w:instrText>
            </w:r>
            <w:r>
              <w:rPr>
                <w:noProof/>
                <w:webHidden/>
              </w:rPr>
            </w:r>
            <w:r>
              <w:rPr>
                <w:noProof/>
                <w:webHidden/>
              </w:rPr>
              <w:fldChar w:fldCharType="separate"/>
            </w:r>
            <w:r>
              <w:rPr>
                <w:noProof/>
                <w:webHidden/>
              </w:rPr>
              <w:t>5</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38" w:history="1">
            <w:r w:rsidRPr="00683CA8">
              <w:rPr>
                <w:rStyle w:val="Hipercze"/>
                <w:rFonts w:ascii="Arial" w:hAnsi="Arial" w:cs="Arial"/>
                <w:noProof/>
              </w:rPr>
              <w:t>1.4.</w:t>
            </w:r>
            <w:r>
              <w:rPr>
                <w:rFonts w:eastAsiaTheme="minorEastAsia"/>
                <w:noProof/>
                <w:lang w:eastAsia="pl-PL"/>
              </w:rPr>
              <w:tab/>
            </w:r>
            <w:r w:rsidRPr="00683CA8">
              <w:rPr>
                <w:rStyle w:val="Hipercze"/>
                <w:rFonts w:ascii="Arial" w:hAnsi="Arial" w:cs="Arial"/>
                <w:noProof/>
              </w:rPr>
              <w:t>PRZEKAZANIE TERENU BUDOWY</w:t>
            </w:r>
            <w:r>
              <w:rPr>
                <w:noProof/>
                <w:webHidden/>
              </w:rPr>
              <w:tab/>
            </w:r>
            <w:r>
              <w:rPr>
                <w:noProof/>
                <w:webHidden/>
              </w:rPr>
              <w:fldChar w:fldCharType="begin"/>
            </w:r>
            <w:r>
              <w:rPr>
                <w:noProof/>
                <w:webHidden/>
              </w:rPr>
              <w:instrText xml:space="preserve"> PAGEREF _Toc460071438 \h </w:instrText>
            </w:r>
            <w:r>
              <w:rPr>
                <w:noProof/>
                <w:webHidden/>
              </w:rPr>
            </w:r>
            <w:r>
              <w:rPr>
                <w:noProof/>
                <w:webHidden/>
              </w:rPr>
              <w:fldChar w:fldCharType="separate"/>
            </w:r>
            <w:r>
              <w:rPr>
                <w:noProof/>
                <w:webHidden/>
              </w:rPr>
              <w:t>5</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39" w:history="1">
            <w:r w:rsidRPr="00683CA8">
              <w:rPr>
                <w:rStyle w:val="Hipercze"/>
                <w:rFonts w:ascii="Arial" w:hAnsi="Arial" w:cs="Arial"/>
                <w:noProof/>
              </w:rPr>
              <w:t>1.5.</w:t>
            </w:r>
            <w:r>
              <w:rPr>
                <w:rFonts w:eastAsiaTheme="minorEastAsia"/>
                <w:noProof/>
                <w:lang w:eastAsia="pl-PL"/>
              </w:rPr>
              <w:tab/>
            </w:r>
            <w:r w:rsidRPr="00683CA8">
              <w:rPr>
                <w:rStyle w:val="Hipercze"/>
                <w:rFonts w:ascii="Arial" w:hAnsi="Arial" w:cs="Arial"/>
                <w:noProof/>
              </w:rPr>
              <w:t>OCHRONA I UTRZYMANIE TERENU BUDOWY</w:t>
            </w:r>
            <w:r>
              <w:rPr>
                <w:noProof/>
                <w:webHidden/>
              </w:rPr>
              <w:tab/>
            </w:r>
            <w:r>
              <w:rPr>
                <w:noProof/>
                <w:webHidden/>
              </w:rPr>
              <w:fldChar w:fldCharType="begin"/>
            </w:r>
            <w:r>
              <w:rPr>
                <w:noProof/>
                <w:webHidden/>
              </w:rPr>
              <w:instrText xml:space="preserve"> PAGEREF _Toc460071439 \h </w:instrText>
            </w:r>
            <w:r>
              <w:rPr>
                <w:noProof/>
                <w:webHidden/>
              </w:rPr>
            </w:r>
            <w:r>
              <w:rPr>
                <w:noProof/>
                <w:webHidden/>
              </w:rPr>
              <w:fldChar w:fldCharType="separate"/>
            </w:r>
            <w:r>
              <w:rPr>
                <w:noProof/>
                <w:webHidden/>
              </w:rPr>
              <w:t>6</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40" w:history="1">
            <w:r w:rsidRPr="00683CA8">
              <w:rPr>
                <w:rStyle w:val="Hipercze"/>
                <w:rFonts w:ascii="Arial" w:hAnsi="Arial" w:cs="Arial"/>
                <w:noProof/>
              </w:rPr>
              <w:t>1.6.</w:t>
            </w:r>
            <w:r>
              <w:rPr>
                <w:rFonts w:eastAsiaTheme="minorEastAsia"/>
                <w:noProof/>
                <w:lang w:eastAsia="pl-PL"/>
              </w:rPr>
              <w:tab/>
            </w:r>
            <w:r w:rsidRPr="00683CA8">
              <w:rPr>
                <w:rStyle w:val="Hipercze"/>
                <w:rFonts w:ascii="Arial" w:hAnsi="Arial" w:cs="Arial"/>
                <w:noProof/>
              </w:rPr>
              <w:t>OCHRONA WŁASNOŚCI I URZĄDZEŃ</w:t>
            </w:r>
            <w:r>
              <w:rPr>
                <w:noProof/>
                <w:webHidden/>
              </w:rPr>
              <w:tab/>
            </w:r>
            <w:r>
              <w:rPr>
                <w:noProof/>
                <w:webHidden/>
              </w:rPr>
              <w:fldChar w:fldCharType="begin"/>
            </w:r>
            <w:r>
              <w:rPr>
                <w:noProof/>
                <w:webHidden/>
              </w:rPr>
              <w:instrText xml:space="preserve"> PAGEREF _Toc460071440 \h </w:instrText>
            </w:r>
            <w:r>
              <w:rPr>
                <w:noProof/>
                <w:webHidden/>
              </w:rPr>
            </w:r>
            <w:r>
              <w:rPr>
                <w:noProof/>
                <w:webHidden/>
              </w:rPr>
              <w:fldChar w:fldCharType="separate"/>
            </w:r>
            <w:r>
              <w:rPr>
                <w:noProof/>
                <w:webHidden/>
              </w:rPr>
              <w:t>6</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41" w:history="1">
            <w:r w:rsidRPr="00683CA8">
              <w:rPr>
                <w:rStyle w:val="Hipercze"/>
                <w:rFonts w:ascii="Arial" w:hAnsi="Arial" w:cs="Arial"/>
                <w:noProof/>
              </w:rPr>
              <w:t>1.7.</w:t>
            </w:r>
            <w:r>
              <w:rPr>
                <w:rFonts w:eastAsiaTheme="minorEastAsia"/>
                <w:noProof/>
                <w:lang w:eastAsia="pl-PL"/>
              </w:rPr>
              <w:tab/>
            </w:r>
            <w:r w:rsidRPr="00683CA8">
              <w:rPr>
                <w:rStyle w:val="Hipercze"/>
                <w:rFonts w:ascii="Arial" w:hAnsi="Arial" w:cs="Arial"/>
                <w:noProof/>
              </w:rPr>
              <w:t>OCHRONA ŚRODOWISKA W TRAKCIE REALIZACJI ROBÓT</w:t>
            </w:r>
            <w:r>
              <w:rPr>
                <w:noProof/>
                <w:webHidden/>
              </w:rPr>
              <w:tab/>
            </w:r>
            <w:r>
              <w:rPr>
                <w:noProof/>
                <w:webHidden/>
              </w:rPr>
              <w:fldChar w:fldCharType="begin"/>
            </w:r>
            <w:r>
              <w:rPr>
                <w:noProof/>
                <w:webHidden/>
              </w:rPr>
              <w:instrText xml:space="preserve"> PAGEREF _Toc460071441 \h </w:instrText>
            </w:r>
            <w:r>
              <w:rPr>
                <w:noProof/>
                <w:webHidden/>
              </w:rPr>
            </w:r>
            <w:r>
              <w:rPr>
                <w:noProof/>
                <w:webHidden/>
              </w:rPr>
              <w:fldChar w:fldCharType="separate"/>
            </w:r>
            <w:r>
              <w:rPr>
                <w:noProof/>
                <w:webHidden/>
              </w:rPr>
              <w:t>6</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42" w:history="1">
            <w:r w:rsidRPr="00683CA8">
              <w:rPr>
                <w:rStyle w:val="Hipercze"/>
                <w:rFonts w:ascii="Arial" w:hAnsi="Arial" w:cs="Arial"/>
                <w:noProof/>
              </w:rPr>
              <w:t>1.8.</w:t>
            </w:r>
            <w:r>
              <w:rPr>
                <w:rFonts w:eastAsiaTheme="minorEastAsia"/>
                <w:noProof/>
                <w:lang w:eastAsia="pl-PL"/>
              </w:rPr>
              <w:tab/>
            </w:r>
            <w:r w:rsidRPr="00683CA8">
              <w:rPr>
                <w:rStyle w:val="Hipercze"/>
                <w:rFonts w:ascii="Arial" w:hAnsi="Arial" w:cs="Arial"/>
                <w:noProof/>
              </w:rPr>
              <w:t>ZAPEWNIENIE BEZPIECZEŃSTWA I OCHRONY ZDROWIA</w:t>
            </w:r>
            <w:r>
              <w:rPr>
                <w:noProof/>
                <w:webHidden/>
              </w:rPr>
              <w:tab/>
            </w:r>
            <w:r>
              <w:rPr>
                <w:noProof/>
                <w:webHidden/>
              </w:rPr>
              <w:fldChar w:fldCharType="begin"/>
            </w:r>
            <w:r>
              <w:rPr>
                <w:noProof/>
                <w:webHidden/>
              </w:rPr>
              <w:instrText xml:space="preserve"> PAGEREF _Toc460071442 \h </w:instrText>
            </w:r>
            <w:r>
              <w:rPr>
                <w:noProof/>
                <w:webHidden/>
              </w:rPr>
            </w:r>
            <w:r>
              <w:rPr>
                <w:noProof/>
                <w:webHidden/>
              </w:rPr>
              <w:fldChar w:fldCharType="separate"/>
            </w:r>
            <w:r>
              <w:rPr>
                <w:noProof/>
                <w:webHidden/>
              </w:rPr>
              <w:t>6</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43" w:history="1">
            <w:r w:rsidRPr="00683CA8">
              <w:rPr>
                <w:rStyle w:val="Hipercze"/>
                <w:rFonts w:ascii="Arial" w:hAnsi="Arial" w:cs="Arial"/>
                <w:noProof/>
              </w:rPr>
              <w:t>1.9.</w:t>
            </w:r>
            <w:r>
              <w:rPr>
                <w:rFonts w:eastAsiaTheme="minorEastAsia"/>
                <w:noProof/>
                <w:lang w:eastAsia="pl-PL"/>
              </w:rPr>
              <w:tab/>
            </w:r>
            <w:r w:rsidRPr="00683CA8">
              <w:rPr>
                <w:rStyle w:val="Hipercze"/>
                <w:rFonts w:ascii="Arial" w:hAnsi="Arial" w:cs="Arial"/>
                <w:noProof/>
              </w:rPr>
              <w:t>KORESPONDENCJA DOTYCZĄCA BUDOWY</w:t>
            </w:r>
            <w:r>
              <w:rPr>
                <w:noProof/>
                <w:webHidden/>
              </w:rPr>
              <w:tab/>
            </w:r>
            <w:r>
              <w:rPr>
                <w:noProof/>
                <w:webHidden/>
              </w:rPr>
              <w:fldChar w:fldCharType="begin"/>
            </w:r>
            <w:r>
              <w:rPr>
                <w:noProof/>
                <w:webHidden/>
              </w:rPr>
              <w:instrText xml:space="preserve"> PAGEREF _Toc460071443 \h </w:instrText>
            </w:r>
            <w:r>
              <w:rPr>
                <w:noProof/>
                <w:webHidden/>
              </w:rPr>
            </w:r>
            <w:r>
              <w:rPr>
                <w:noProof/>
                <w:webHidden/>
              </w:rPr>
              <w:fldChar w:fldCharType="separate"/>
            </w:r>
            <w:r>
              <w:rPr>
                <w:noProof/>
                <w:webHidden/>
              </w:rPr>
              <w:t>7</w:t>
            </w:r>
            <w:r>
              <w:rPr>
                <w:noProof/>
                <w:webHidden/>
              </w:rPr>
              <w:fldChar w:fldCharType="end"/>
            </w:r>
          </w:hyperlink>
        </w:p>
        <w:p w:rsidR="00EE49D7" w:rsidRDefault="00EE49D7" w:rsidP="00EE49D7">
          <w:pPr>
            <w:pStyle w:val="Spistreci3"/>
            <w:tabs>
              <w:tab w:val="left" w:pos="1320"/>
              <w:tab w:val="right" w:leader="dot" w:pos="9062"/>
            </w:tabs>
            <w:spacing w:after="0"/>
            <w:rPr>
              <w:rFonts w:eastAsiaTheme="minorEastAsia"/>
              <w:noProof/>
              <w:lang w:eastAsia="pl-PL"/>
            </w:rPr>
          </w:pPr>
          <w:hyperlink w:anchor="_Toc460071444" w:history="1">
            <w:r w:rsidRPr="00683CA8">
              <w:rPr>
                <w:rStyle w:val="Hipercze"/>
                <w:rFonts w:ascii="Arial" w:hAnsi="Arial" w:cs="Arial"/>
                <w:noProof/>
              </w:rPr>
              <w:t>1.10.</w:t>
            </w:r>
            <w:r>
              <w:rPr>
                <w:rFonts w:eastAsiaTheme="minorEastAsia"/>
                <w:noProof/>
                <w:lang w:eastAsia="pl-PL"/>
              </w:rPr>
              <w:tab/>
            </w:r>
            <w:r w:rsidRPr="00683CA8">
              <w:rPr>
                <w:rStyle w:val="Hipercze"/>
                <w:rFonts w:ascii="Arial" w:hAnsi="Arial" w:cs="Arial"/>
                <w:noProof/>
              </w:rPr>
              <w:t>WYMAGANIA DOTYCZĄCE ROBÓT</w:t>
            </w:r>
            <w:r>
              <w:rPr>
                <w:noProof/>
                <w:webHidden/>
              </w:rPr>
              <w:tab/>
            </w:r>
            <w:r>
              <w:rPr>
                <w:noProof/>
                <w:webHidden/>
              </w:rPr>
              <w:fldChar w:fldCharType="begin"/>
            </w:r>
            <w:r>
              <w:rPr>
                <w:noProof/>
                <w:webHidden/>
              </w:rPr>
              <w:instrText xml:space="preserve"> PAGEREF _Toc460071444 \h </w:instrText>
            </w:r>
            <w:r>
              <w:rPr>
                <w:noProof/>
                <w:webHidden/>
              </w:rPr>
            </w:r>
            <w:r>
              <w:rPr>
                <w:noProof/>
                <w:webHidden/>
              </w:rPr>
              <w:fldChar w:fldCharType="separate"/>
            </w:r>
            <w:r>
              <w:rPr>
                <w:noProof/>
                <w:webHidden/>
              </w:rPr>
              <w:t>7</w:t>
            </w:r>
            <w:r>
              <w:rPr>
                <w:noProof/>
                <w:webHidden/>
              </w:rPr>
              <w:fldChar w:fldCharType="end"/>
            </w:r>
          </w:hyperlink>
        </w:p>
        <w:p w:rsidR="00EE49D7" w:rsidRDefault="00EE49D7" w:rsidP="00EE49D7">
          <w:pPr>
            <w:pStyle w:val="Spistreci4"/>
            <w:tabs>
              <w:tab w:val="left" w:pos="1760"/>
              <w:tab w:val="right" w:leader="dot" w:pos="9062"/>
            </w:tabs>
            <w:spacing w:after="0"/>
            <w:rPr>
              <w:rFonts w:eastAsiaTheme="minorEastAsia"/>
              <w:noProof/>
              <w:lang w:eastAsia="pl-PL"/>
            </w:rPr>
          </w:pPr>
          <w:hyperlink w:anchor="_Toc460071445" w:history="1">
            <w:r w:rsidRPr="00683CA8">
              <w:rPr>
                <w:rStyle w:val="Hipercze"/>
                <w:rFonts w:ascii="Arial" w:hAnsi="Arial" w:cs="Arial"/>
                <w:noProof/>
              </w:rPr>
              <w:t>1.10.1.</w:t>
            </w:r>
            <w:r>
              <w:rPr>
                <w:rFonts w:eastAsiaTheme="minorEastAsia"/>
                <w:noProof/>
                <w:lang w:eastAsia="pl-PL"/>
              </w:rPr>
              <w:tab/>
            </w:r>
            <w:r w:rsidRPr="00683CA8">
              <w:rPr>
                <w:rStyle w:val="Hipercze"/>
                <w:rFonts w:ascii="Arial" w:hAnsi="Arial" w:cs="Arial"/>
                <w:noProof/>
              </w:rPr>
              <w:t>Odpowiedzialność</w:t>
            </w:r>
            <w:r>
              <w:rPr>
                <w:noProof/>
                <w:webHidden/>
              </w:rPr>
              <w:tab/>
            </w:r>
            <w:r>
              <w:rPr>
                <w:noProof/>
                <w:webHidden/>
              </w:rPr>
              <w:fldChar w:fldCharType="begin"/>
            </w:r>
            <w:r>
              <w:rPr>
                <w:noProof/>
                <w:webHidden/>
              </w:rPr>
              <w:instrText xml:space="preserve"> PAGEREF _Toc460071445 \h </w:instrText>
            </w:r>
            <w:r>
              <w:rPr>
                <w:noProof/>
                <w:webHidden/>
              </w:rPr>
            </w:r>
            <w:r>
              <w:rPr>
                <w:noProof/>
                <w:webHidden/>
              </w:rPr>
              <w:fldChar w:fldCharType="separate"/>
            </w:r>
            <w:r>
              <w:rPr>
                <w:noProof/>
                <w:webHidden/>
              </w:rPr>
              <w:t>7</w:t>
            </w:r>
            <w:r>
              <w:rPr>
                <w:noProof/>
                <w:webHidden/>
              </w:rPr>
              <w:fldChar w:fldCharType="end"/>
            </w:r>
          </w:hyperlink>
        </w:p>
        <w:p w:rsidR="00EE49D7" w:rsidRDefault="00EE49D7" w:rsidP="00EE49D7">
          <w:pPr>
            <w:pStyle w:val="Spistreci4"/>
            <w:tabs>
              <w:tab w:val="left" w:pos="1760"/>
              <w:tab w:val="right" w:leader="dot" w:pos="9062"/>
            </w:tabs>
            <w:spacing w:after="0"/>
            <w:rPr>
              <w:rFonts w:eastAsiaTheme="minorEastAsia"/>
              <w:noProof/>
              <w:lang w:eastAsia="pl-PL"/>
            </w:rPr>
          </w:pPr>
          <w:hyperlink w:anchor="_Toc460071446" w:history="1">
            <w:r w:rsidRPr="00683CA8">
              <w:rPr>
                <w:rStyle w:val="Hipercze"/>
                <w:rFonts w:ascii="Arial" w:hAnsi="Arial" w:cs="Arial"/>
                <w:noProof/>
              </w:rPr>
              <w:t>1.10.2.</w:t>
            </w:r>
            <w:r>
              <w:rPr>
                <w:rFonts w:eastAsiaTheme="minorEastAsia"/>
                <w:noProof/>
                <w:lang w:eastAsia="pl-PL"/>
              </w:rPr>
              <w:tab/>
            </w:r>
            <w:r w:rsidRPr="00683CA8">
              <w:rPr>
                <w:rStyle w:val="Hipercze"/>
                <w:rFonts w:ascii="Arial" w:hAnsi="Arial" w:cs="Arial"/>
                <w:noProof/>
              </w:rPr>
              <w:t>Przekazanie terenu budowy</w:t>
            </w:r>
            <w:r>
              <w:rPr>
                <w:noProof/>
                <w:webHidden/>
              </w:rPr>
              <w:tab/>
            </w:r>
            <w:r>
              <w:rPr>
                <w:noProof/>
                <w:webHidden/>
              </w:rPr>
              <w:fldChar w:fldCharType="begin"/>
            </w:r>
            <w:r>
              <w:rPr>
                <w:noProof/>
                <w:webHidden/>
              </w:rPr>
              <w:instrText xml:space="preserve"> PAGEREF _Toc460071446 \h </w:instrText>
            </w:r>
            <w:r>
              <w:rPr>
                <w:noProof/>
                <w:webHidden/>
              </w:rPr>
            </w:r>
            <w:r>
              <w:rPr>
                <w:noProof/>
                <w:webHidden/>
              </w:rPr>
              <w:fldChar w:fldCharType="separate"/>
            </w:r>
            <w:r>
              <w:rPr>
                <w:noProof/>
                <w:webHidden/>
              </w:rPr>
              <w:t>7</w:t>
            </w:r>
            <w:r>
              <w:rPr>
                <w:noProof/>
                <w:webHidden/>
              </w:rPr>
              <w:fldChar w:fldCharType="end"/>
            </w:r>
          </w:hyperlink>
        </w:p>
        <w:p w:rsidR="00EE49D7" w:rsidRDefault="00EE49D7" w:rsidP="00EE49D7">
          <w:pPr>
            <w:pStyle w:val="Spistreci4"/>
            <w:tabs>
              <w:tab w:val="left" w:pos="1760"/>
              <w:tab w:val="right" w:leader="dot" w:pos="9062"/>
            </w:tabs>
            <w:spacing w:after="0"/>
            <w:rPr>
              <w:rFonts w:eastAsiaTheme="minorEastAsia"/>
              <w:noProof/>
              <w:lang w:eastAsia="pl-PL"/>
            </w:rPr>
          </w:pPr>
          <w:hyperlink w:anchor="_Toc460071447" w:history="1">
            <w:r w:rsidRPr="00683CA8">
              <w:rPr>
                <w:rStyle w:val="Hipercze"/>
                <w:rFonts w:ascii="Arial" w:hAnsi="Arial" w:cs="Arial"/>
                <w:noProof/>
              </w:rPr>
              <w:t>1.10.3.</w:t>
            </w:r>
            <w:r>
              <w:rPr>
                <w:rFonts w:eastAsiaTheme="minorEastAsia"/>
                <w:noProof/>
                <w:lang w:eastAsia="pl-PL"/>
              </w:rPr>
              <w:tab/>
            </w:r>
            <w:r w:rsidRPr="00683CA8">
              <w:rPr>
                <w:rStyle w:val="Hipercze"/>
                <w:rFonts w:ascii="Arial" w:hAnsi="Arial" w:cs="Arial"/>
                <w:noProof/>
              </w:rPr>
              <w:t>Zgodność robót z dokumentacją projektową i specyfikacjami technicznymi</w:t>
            </w:r>
            <w:r>
              <w:rPr>
                <w:noProof/>
                <w:webHidden/>
              </w:rPr>
              <w:tab/>
            </w:r>
            <w:r>
              <w:rPr>
                <w:noProof/>
                <w:webHidden/>
              </w:rPr>
              <w:fldChar w:fldCharType="begin"/>
            </w:r>
            <w:r>
              <w:rPr>
                <w:noProof/>
                <w:webHidden/>
              </w:rPr>
              <w:instrText xml:space="preserve"> PAGEREF _Toc460071447 \h </w:instrText>
            </w:r>
            <w:r>
              <w:rPr>
                <w:noProof/>
                <w:webHidden/>
              </w:rPr>
            </w:r>
            <w:r>
              <w:rPr>
                <w:noProof/>
                <w:webHidden/>
              </w:rPr>
              <w:fldChar w:fldCharType="separate"/>
            </w:r>
            <w:r>
              <w:rPr>
                <w:noProof/>
                <w:webHidden/>
              </w:rPr>
              <w:t>7</w:t>
            </w:r>
            <w:r>
              <w:rPr>
                <w:noProof/>
                <w:webHidden/>
              </w:rPr>
              <w:fldChar w:fldCharType="end"/>
            </w:r>
          </w:hyperlink>
        </w:p>
        <w:p w:rsidR="00EE49D7" w:rsidRDefault="00EE49D7" w:rsidP="00EE49D7">
          <w:pPr>
            <w:pStyle w:val="Spistreci3"/>
            <w:tabs>
              <w:tab w:val="left" w:pos="1320"/>
              <w:tab w:val="right" w:leader="dot" w:pos="9062"/>
            </w:tabs>
            <w:spacing w:after="0"/>
            <w:rPr>
              <w:rFonts w:eastAsiaTheme="minorEastAsia"/>
              <w:noProof/>
              <w:lang w:eastAsia="pl-PL"/>
            </w:rPr>
          </w:pPr>
          <w:hyperlink w:anchor="_Toc460071448" w:history="1">
            <w:r w:rsidRPr="00683CA8">
              <w:rPr>
                <w:rStyle w:val="Hipercze"/>
                <w:rFonts w:ascii="Arial" w:hAnsi="Arial" w:cs="Arial"/>
                <w:noProof/>
              </w:rPr>
              <w:t>1.11.</w:t>
            </w:r>
            <w:r>
              <w:rPr>
                <w:rFonts w:eastAsiaTheme="minorEastAsia"/>
                <w:noProof/>
                <w:lang w:eastAsia="pl-PL"/>
              </w:rPr>
              <w:tab/>
            </w:r>
            <w:r w:rsidRPr="00683CA8">
              <w:rPr>
                <w:rStyle w:val="Hipercze"/>
                <w:rFonts w:ascii="Arial" w:hAnsi="Arial" w:cs="Arial"/>
                <w:noProof/>
              </w:rPr>
              <w:t>WYMAGANIA DOTYCZĄCE BEZPIECZEŃSTWA I HIGIENY PRACY</w:t>
            </w:r>
            <w:r>
              <w:rPr>
                <w:noProof/>
                <w:webHidden/>
              </w:rPr>
              <w:tab/>
            </w:r>
            <w:r>
              <w:rPr>
                <w:noProof/>
                <w:webHidden/>
              </w:rPr>
              <w:fldChar w:fldCharType="begin"/>
            </w:r>
            <w:r>
              <w:rPr>
                <w:noProof/>
                <w:webHidden/>
              </w:rPr>
              <w:instrText xml:space="preserve"> PAGEREF _Toc460071448 \h </w:instrText>
            </w:r>
            <w:r>
              <w:rPr>
                <w:noProof/>
                <w:webHidden/>
              </w:rPr>
            </w:r>
            <w:r>
              <w:rPr>
                <w:noProof/>
                <w:webHidden/>
              </w:rPr>
              <w:fldChar w:fldCharType="separate"/>
            </w:r>
            <w:r>
              <w:rPr>
                <w:noProof/>
                <w:webHidden/>
              </w:rPr>
              <w:t>8</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49" w:history="1">
            <w:r w:rsidRPr="00683CA8">
              <w:rPr>
                <w:rStyle w:val="Hipercze"/>
                <w:rFonts w:ascii="Arial" w:hAnsi="Arial" w:cs="Arial"/>
                <w:noProof/>
              </w:rPr>
              <w:t>2.</w:t>
            </w:r>
            <w:r>
              <w:rPr>
                <w:rFonts w:eastAsiaTheme="minorEastAsia"/>
                <w:noProof/>
                <w:lang w:eastAsia="pl-PL"/>
              </w:rPr>
              <w:tab/>
            </w:r>
            <w:r w:rsidRPr="00683CA8">
              <w:rPr>
                <w:rStyle w:val="Hipercze"/>
                <w:rFonts w:ascii="Arial" w:hAnsi="Arial" w:cs="Arial"/>
                <w:noProof/>
              </w:rPr>
              <w:t>MATERIAŁY</w:t>
            </w:r>
            <w:r>
              <w:rPr>
                <w:noProof/>
                <w:webHidden/>
              </w:rPr>
              <w:tab/>
            </w:r>
            <w:r>
              <w:rPr>
                <w:noProof/>
                <w:webHidden/>
              </w:rPr>
              <w:fldChar w:fldCharType="begin"/>
            </w:r>
            <w:r>
              <w:rPr>
                <w:noProof/>
                <w:webHidden/>
              </w:rPr>
              <w:instrText xml:space="preserve"> PAGEREF _Toc460071449 \h </w:instrText>
            </w:r>
            <w:r>
              <w:rPr>
                <w:noProof/>
                <w:webHidden/>
              </w:rPr>
            </w:r>
            <w:r>
              <w:rPr>
                <w:noProof/>
                <w:webHidden/>
              </w:rPr>
              <w:fldChar w:fldCharType="separate"/>
            </w:r>
            <w:r>
              <w:rPr>
                <w:noProof/>
                <w:webHidden/>
              </w:rPr>
              <w:t>9</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50" w:history="1">
            <w:r w:rsidRPr="00683CA8">
              <w:rPr>
                <w:rStyle w:val="Hipercze"/>
                <w:rFonts w:ascii="Arial" w:hAnsi="Arial" w:cs="Arial"/>
                <w:noProof/>
              </w:rPr>
              <w:t>2.1.</w:t>
            </w:r>
            <w:r>
              <w:rPr>
                <w:rFonts w:eastAsiaTheme="minorEastAsia"/>
                <w:noProof/>
                <w:lang w:eastAsia="pl-PL"/>
              </w:rPr>
              <w:tab/>
            </w:r>
            <w:r w:rsidRPr="00683CA8">
              <w:rPr>
                <w:rStyle w:val="Hipercze"/>
                <w:rFonts w:ascii="Arial" w:hAnsi="Arial" w:cs="Arial"/>
                <w:noProof/>
              </w:rPr>
              <w:t>WYMAGANIA OGÓLNE</w:t>
            </w:r>
            <w:r>
              <w:rPr>
                <w:noProof/>
                <w:webHidden/>
              </w:rPr>
              <w:tab/>
            </w:r>
            <w:r>
              <w:rPr>
                <w:noProof/>
                <w:webHidden/>
              </w:rPr>
              <w:fldChar w:fldCharType="begin"/>
            </w:r>
            <w:r>
              <w:rPr>
                <w:noProof/>
                <w:webHidden/>
              </w:rPr>
              <w:instrText xml:space="preserve"> PAGEREF _Toc460071450 \h </w:instrText>
            </w:r>
            <w:r>
              <w:rPr>
                <w:noProof/>
                <w:webHidden/>
              </w:rPr>
            </w:r>
            <w:r>
              <w:rPr>
                <w:noProof/>
                <w:webHidden/>
              </w:rPr>
              <w:fldChar w:fldCharType="separate"/>
            </w:r>
            <w:r>
              <w:rPr>
                <w:noProof/>
                <w:webHidden/>
              </w:rPr>
              <w:t>9</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51" w:history="1">
            <w:r w:rsidRPr="00683CA8">
              <w:rPr>
                <w:rStyle w:val="Hipercze"/>
                <w:rFonts w:ascii="Arial" w:hAnsi="Arial" w:cs="Arial"/>
                <w:noProof/>
              </w:rPr>
              <w:t>3.</w:t>
            </w:r>
            <w:r>
              <w:rPr>
                <w:rFonts w:eastAsiaTheme="minorEastAsia"/>
                <w:noProof/>
                <w:lang w:eastAsia="pl-PL"/>
              </w:rPr>
              <w:tab/>
            </w:r>
            <w:r w:rsidRPr="00683CA8">
              <w:rPr>
                <w:rStyle w:val="Hipercze"/>
                <w:rFonts w:ascii="Arial" w:hAnsi="Arial" w:cs="Arial"/>
                <w:noProof/>
              </w:rPr>
              <w:t>WYKONANIE ROBÓT</w:t>
            </w:r>
            <w:r>
              <w:rPr>
                <w:noProof/>
                <w:webHidden/>
              </w:rPr>
              <w:tab/>
            </w:r>
            <w:r>
              <w:rPr>
                <w:noProof/>
                <w:webHidden/>
              </w:rPr>
              <w:fldChar w:fldCharType="begin"/>
            </w:r>
            <w:r>
              <w:rPr>
                <w:noProof/>
                <w:webHidden/>
              </w:rPr>
              <w:instrText xml:space="preserve"> PAGEREF _Toc460071451 \h </w:instrText>
            </w:r>
            <w:r>
              <w:rPr>
                <w:noProof/>
                <w:webHidden/>
              </w:rPr>
            </w:r>
            <w:r>
              <w:rPr>
                <w:noProof/>
                <w:webHidden/>
              </w:rPr>
              <w:fldChar w:fldCharType="separate"/>
            </w:r>
            <w:r>
              <w:rPr>
                <w:noProof/>
                <w:webHidden/>
              </w:rPr>
              <w:t>9</w:t>
            </w:r>
            <w:r>
              <w:rPr>
                <w:noProof/>
                <w:webHidden/>
              </w:rPr>
              <w:fldChar w:fldCharType="end"/>
            </w:r>
          </w:hyperlink>
        </w:p>
        <w:p w:rsidR="00EE49D7" w:rsidRDefault="00EE49D7" w:rsidP="00EE49D7">
          <w:pPr>
            <w:pStyle w:val="Spistreci1"/>
            <w:tabs>
              <w:tab w:val="right" w:leader="dot" w:pos="9062"/>
            </w:tabs>
            <w:spacing w:after="0"/>
            <w:rPr>
              <w:rFonts w:eastAsiaTheme="minorEastAsia"/>
              <w:noProof/>
              <w:lang w:eastAsia="pl-PL"/>
            </w:rPr>
          </w:pPr>
          <w:hyperlink w:anchor="_Toc460071452" w:history="1">
            <w:r w:rsidRPr="00683CA8">
              <w:rPr>
                <w:rStyle w:val="Hipercze"/>
                <w:rFonts w:ascii="Arial" w:hAnsi="Arial" w:cs="Arial"/>
                <w:noProof/>
              </w:rPr>
              <w:t>ST-01 ROBOTY ZIEMNE</w:t>
            </w:r>
            <w:r>
              <w:rPr>
                <w:noProof/>
                <w:webHidden/>
              </w:rPr>
              <w:tab/>
            </w:r>
            <w:r>
              <w:rPr>
                <w:noProof/>
                <w:webHidden/>
              </w:rPr>
              <w:fldChar w:fldCharType="begin"/>
            </w:r>
            <w:r>
              <w:rPr>
                <w:noProof/>
                <w:webHidden/>
              </w:rPr>
              <w:instrText xml:space="preserve"> PAGEREF _Toc460071452 \h </w:instrText>
            </w:r>
            <w:r>
              <w:rPr>
                <w:noProof/>
                <w:webHidden/>
              </w:rPr>
            </w:r>
            <w:r>
              <w:rPr>
                <w:noProof/>
                <w:webHidden/>
              </w:rPr>
              <w:fldChar w:fldCharType="separate"/>
            </w:r>
            <w:r>
              <w:rPr>
                <w:noProof/>
                <w:webHidden/>
              </w:rPr>
              <w:t>10</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53" w:history="1">
            <w:r w:rsidRPr="00683CA8">
              <w:rPr>
                <w:rStyle w:val="Hipercze"/>
                <w:rFonts w:ascii="Arial" w:hAnsi="Arial" w:cs="Arial"/>
                <w:noProof/>
              </w:rPr>
              <w:t>1.</w:t>
            </w:r>
            <w:r>
              <w:rPr>
                <w:rFonts w:eastAsiaTheme="minorEastAsia"/>
                <w:noProof/>
                <w:lang w:eastAsia="pl-PL"/>
              </w:rPr>
              <w:tab/>
            </w:r>
            <w:r w:rsidRPr="00683CA8">
              <w:rPr>
                <w:rStyle w:val="Hipercze"/>
                <w:rFonts w:ascii="Arial" w:hAnsi="Arial" w:cs="Arial"/>
                <w:noProof/>
              </w:rPr>
              <w:t>Wstęp</w:t>
            </w:r>
            <w:r>
              <w:rPr>
                <w:noProof/>
                <w:webHidden/>
              </w:rPr>
              <w:tab/>
            </w:r>
            <w:r>
              <w:rPr>
                <w:noProof/>
                <w:webHidden/>
              </w:rPr>
              <w:fldChar w:fldCharType="begin"/>
            </w:r>
            <w:r>
              <w:rPr>
                <w:noProof/>
                <w:webHidden/>
              </w:rPr>
              <w:instrText xml:space="preserve"> PAGEREF _Toc460071453 \h </w:instrText>
            </w:r>
            <w:r>
              <w:rPr>
                <w:noProof/>
                <w:webHidden/>
              </w:rPr>
            </w:r>
            <w:r>
              <w:rPr>
                <w:noProof/>
                <w:webHidden/>
              </w:rPr>
              <w:fldChar w:fldCharType="separate"/>
            </w:r>
            <w:r>
              <w:rPr>
                <w:noProof/>
                <w:webHidden/>
              </w:rPr>
              <w:t>10</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54" w:history="1">
            <w:r w:rsidRPr="00683CA8">
              <w:rPr>
                <w:rStyle w:val="Hipercze"/>
                <w:rFonts w:ascii="Arial" w:hAnsi="Arial" w:cs="Arial"/>
                <w:noProof/>
              </w:rPr>
              <w:t>1.1.</w:t>
            </w:r>
            <w:r>
              <w:rPr>
                <w:rFonts w:eastAsiaTheme="minorEastAsia"/>
                <w:noProof/>
                <w:lang w:eastAsia="pl-PL"/>
              </w:rPr>
              <w:tab/>
            </w:r>
            <w:r w:rsidRPr="00683CA8">
              <w:rPr>
                <w:rStyle w:val="Hipercze"/>
                <w:rFonts w:ascii="Arial" w:hAnsi="Arial" w:cs="Arial"/>
                <w:noProof/>
              </w:rPr>
              <w:t>Przedmiot ST</w:t>
            </w:r>
            <w:r>
              <w:rPr>
                <w:noProof/>
                <w:webHidden/>
              </w:rPr>
              <w:tab/>
            </w:r>
            <w:r>
              <w:rPr>
                <w:noProof/>
                <w:webHidden/>
              </w:rPr>
              <w:fldChar w:fldCharType="begin"/>
            </w:r>
            <w:r>
              <w:rPr>
                <w:noProof/>
                <w:webHidden/>
              </w:rPr>
              <w:instrText xml:space="preserve"> PAGEREF _Toc460071454 \h </w:instrText>
            </w:r>
            <w:r>
              <w:rPr>
                <w:noProof/>
                <w:webHidden/>
              </w:rPr>
            </w:r>
            <w:r>
              <w:rPr>
                <w:noProof/>
                <w:webHidden/>
              </w:rPr>
              <w:fldChar w:fldCharType="separate"/>
            </w:r>
            <w:r>
              <w:rPr>
                <w:noProof/>
                <w:webHidden/>
              </w:rPr>
              <w:t>10</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55" w:history="1">
            <w:r w:rsidRPr="00683CA8">
              <w:rPr>
                <w:rStyle w:val="Hipercze"/>
                <w:rFonts w:ascii="Arial" w:hAnsi="Arial" w:cs="Arial"/>
                <w:noProof/>
              </w:rPr>
              <w:t>1.2.</w:t>
            </w:r>
            <w:r>
              <w:rPr>
                <w:rFonts w:eastAsiaTheme="minorEastAsia"/>
                <w:noProof/>
                <w:lang w:eastAsia="pl-PL"/>
              </w:rPr>
              <w:tab/>
            </w:r>
            <w:r w:rsidRPr="00683CA8">
              <w:rPr>
                <w:rStyle w:val="Hipercze"/>
                <w:rFonts w:ascii="Arial" w:hAnsi="Arial" w:cs="Arial"/>
                <w:noProof/>
              </w:rPr>
              <w:t>Zakres stosowania ST</w:t>
            </w:r>
            <w:r>
              <w:rPr>
                <w:noProof/>
                <w:webHidden/>
              </w:rPr>
              <w:tab/>
            </w:r>
            <w:r>
              <w:rPr>
                <w:noProof/>
                <w:webHidden/>
              </w:rPr>
              <w:fldChar w:fldCharType="begin"/>
            </w:r>
            <w:r>
              <w:rPr>
                <w:noProof/>
                <w:webHidden/>
              </w:rPr>
              <w:instrText xml:space="preserve"> PAGEREF _Toc460071455 \h </w:instrText>
            </w:r>
            <w:r>
              <w:rPr>
                <w:noProof/>
                <w:webHidden/>
              </w:rPr>
            </w:r>
            <w:r>
              <w:rPr>
                <w:noProof/>
                <w:webHidden/>
              </w:rPr>
              <w:fldChar w:fldCharType="separate"/>
            </w:r>
            <w:r>
              <w:rPr>
                <w:noProof/>
                <w:webHidden/>
              </w:rPr>
              <w:t>10</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56" w:history="1">
            <w:r w:rsidRPr="00683CA8">
              <w:rPr>
                <w:rStyle w:val="Hipercze"/>
                <w:rFonts w:ascii="Arial" w:hAnsi="Arial" w:cs="Arial"/>
                <w:noProof/>
              </w:rPr>
              <w:t>1.3.</w:t>
            </w:r>
            <w:r>
              <w:rPr>
                <w:rFonts w:eastAsiaTheme="minorEastAsia"/>
                <w:noProof/>
                <w:lang w:eastAsia="pl-PL"/>
              </w:rPr>
              <w:tab/>
            </w:r>
            <w:r w:rsidRPr="00683CA8">
              <w:rPr>
                <w:rStyle w:val="Hipercze"/>
                <w:rFonts w:ascii="Arial" w:hAnsi="Arial" w:cs="Arial"/>
                <w:noProof/>
              </w:rPr>
              <w:t>Zakres robót objętych ST</w:t>
            </w:r>
            <w:r>
              <w:rPr>
                <w:noProof/>
                <w:webHidden/>
              </w:rPr>
              <w:tab/>
            </w:r>
            <w:r>
              <w:rPr>
                <w:noProof/>
                <w:webHidden/>
              </w:rPr>
              <w:fldChar w:fldCharType="begin"/>
            </w:r>
            <w:r>
              <w:rPr>
                <w:noProof/>
                <w:webHidden/>
              </w:rPr>
              <w:instrText xml:space="preserve"> PAGEREF _Toc460071456 \h </w:instrText>
            </w:r>
            <w:r>
              <w:rPr>
                <w:noProof/>
                <w:webHidden/>
              </w:rPr>
            </w:r>
            <w:r>
              <w:rPr>
                <w:noProof/>
                <w:webHidden/>
              </w:rPr>
              <w:fldChar w:fldCharType="separate"/>
            </w:r>
            <w:r>
              <w:rPr>
                <w:noProof/>
                <w:webHidden/>
              </w:rPr>
              <w:t>10</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57" w:history="1">
            <w:r w:rsidRPr="00683CA8">
              <w:rPr>
                <w:rStyle w:val="Hipercze"/>
                <w:rFonts w:ascii="Arial" w:hAnsi="Arial" w:cs="Arial"/>
                <w:noProof/>
              </w:rPr>
              <w:t>2.</w:t>
            </w:r>
            <w:r>
              <w:rPr>
                <w:rFonts w:eastAsiaTheme="minorEastAsia"/>
                <w:noProof/>
                <w:lang w:eastAsia="pl-PL"/>
              </w:rPr>
              <w:tab/>
            </w:r>
            <w:r w:rsidRPr="00683CA8">
              <w:rPr>
                <w:rStyle w:val="Hipercze"/>
                <w:rFonts w:ascii="Arial" w:hAnsi="Arial" w:cs="Arial"/>
                <w:noProof/>
              </w:rPr>
              <w:t>PRACE PRZYGOTOWAWCZE</w:t>
            </w:r>
            <w:r>
              <w:rPr>
                <w:noProof/>
                <w:webHidden/>
              </w:rPr>
              <w:tab/>
            </w:r>
            <w:r>
              <w:rPr>
                <w:noProof/>
                <w:webHidden/>
              </w:rPr>
              <w:fldChar w:fldCharType="begin"/>
            </w:r>
            <w:r>
              <w:rPr>
                <w:noProof/>
                <w:webHidden/>
              </w:rPr>
              <w:instrText xml:space="preserve"> PAGEREF _Toc460071457 \h </w:instrText>
            </w:r>
            <w:r>
              <w:rPr>
                <w:noProof/>
                <w:webHidden/>
              </w:rPr>
            </w:r>
            <w:r>
              <w:rPr>
                <w:noProof/>
                <w:webHidden/>
              </w:rPr>
              <w:fldChar w:fldCharType="separate"/>
            </w:r>
            <w:r>
              <w:rPr>
                <w:noProof/>
                <w:webHidden/>
              </w:rPr>
              <w:t>10</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58" w:history="1">
            <w:r w:rsidRPr="00683CA8">
              <w:rPr>
                <w:rStyle w:val="Hipercze"/>
                <w:rFonts w:ascii="Arial" w:hAnsi="Arial" w:cs="Arial"/>
                <w:noProof/>
              </w:rPr>
              <w:t>3.</w:t>
            </w:r>
            <w:r>
              <w:rPr>
                <w:rFonts w:eastAsiaTheme="minorEastAsia"/>
                <w:noProof/>
                <w:lang w:eastAsia="pl-PL"/>
              </w:rPr>
              <w:tab/>
            </w:r>
            <w:r w:rsidRPr="00683CA8">
              <w:rPr>
                <w:rStyle w:val="Hipercze"/>
                <w:rFonts w:ascii="Arial" w:hAnsi="Arial" w:cs="Arial"/>
                <w:noProof/>
              </w:rPr>
              <w:t>MATERIAŁY</w:t>
            </w:r>
            <w:r>
              <w:rPr>
                <w:noProof/>
                <w:webHidden/>
              </w:rPr>
              <w:tab/>
            </w:r>
            <w:r>
              <w:rPr>
                <w:noProof/>
                <w:webHidden/>
              </w:rPr>
              <w:fldChar w:fldCharType="begin"/>
            </w:r>
            <w:r>
              <w:rPr>
                <w:noProof/>
                <w:webHidden/>
              </w:rPr>
              <w:instrText xml:space="preserve"> PAGEREF _Toc460071458 \h </w:instrText>
            </w:r>
            <w:r>
              <w:rPr>
                <w:noProof/>
                <w:webHidden/>
              </w:rPr>
            </w:r>
            <w:r>
              <w:rPr>
                <w:noProof/>
                <w:webHidden/>
              </w:rPr>
              <w:fldChar w:fldCharType="separate"/>
            </w:r>
            <w:r>
              <w:rPr>
                <w:noProof/>
                <w:webHidden/>
              </w:rPr>
              <w:t>11</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59" w:history="1">
            <w:r w:rsidRPr="00683CA8">
              <w:rPr>
                <w:rStyle w:val="Hipercze"/>
                <w:rFonts w:ascii="Arial" w:hAnsi="Arial" w:cs="Arial"/>
                <w:noProof/>
              </w:rPr>
              <w:t>4.</w:t>
            </w:r>
            <w:r>
              <w:rPr>
                <w:rFonts w:eastAsiaTheme="minorEastAsia"/>
                <w:noProof/>
                <w:lang w:eastAsia="pl-PL"/>
              </w:rPr>
              <w:tab/>
            </w:r>
            <w:r w:rsidRPr="00683CA8">
              <w:rPr>
                <w:rStyle w:val="Hipercze"/>
                <w:rFonts w:ascii="Arial" w:hAnsi="Arial" w:cs="Arial"/>
                <w:noProof/>
              </w:rPr>
              <w:t>SPRZĘT</w:t>
            </w:r>
            <w:r>
              <w:rPr>
                <w:noProof/>
                <w:webHidden/>
              </w:rPr>
              <w:tab/>
            </w:r>
            <w:r>
              <w:rPr>
                <w:noProof/>
                <w:webHidden/>
              </w:rPr>
              <w:fldChar w:fldCharType="begin"/>
            </w:r>
            <w:r>
              <w:rPr>
                <w:noProof/>
                <w:webHidden/>
              </w:rPr>
              <w:instrText xml:space="preserve"> PAGEREF _Toc460071459 \h </w:instrText>
            </w:r>
            <w:r>
              <w:rPr>
                <w:noProof/>
                <w:webHidden/>
              </w:rPr>
            </w:r>
            <w:r>
              <w:rPr>
                <w:noProof/>
                <w:webHidden/>
              </w:rPr>
              <w:fldChar w:fldCharType="separate"/>
            </w:r>
            <w:r>
              <w:rPr>
                <w:noProof/>
                <w:webHidden/>
              </w:rPr>
              <w:t>12</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60" w:history="1">
            <w:r w:rsidRPr="00683CA8">
              <w:rPr>
                <w:rStyle w:val="Hipercze"/>
                <w:rFonts w:ascii="Arial" w:hAnsi="Arial" w:cs="Arial"/>
                <w:noProof/>
              </w:rPr>
              <w:t>5.</w:t>
            </w:r>
            <w:r>
              <w:rPr>
                <w:rFonts w:eastAsiaTheme="minorEastAsia"/>
                <w:noProof/>
                <w:lang w:eastAsia="pl-PL"/>
              </w:rPr>
              <w:tab/>
            </w:r>
            <w:r w:rsidRPr="00683CA8">
              <w:rPr>
                <w:rStyle w:val="Hipercze"/>
                <w:rFonts w:ascii="Arial" w:hAnsi="Arial" w:cs="Arial"/>
                <w:noProof/>
              </w:rPr>
              <w:t>WYKONANIE ROBÓT</w:t>
            </w:r>
            <w:r>
              <w:rPr>
                <w:noProof/>
                <w:webHidden/>
              </w:rPr>
              <w:tab/>
            </w:r>
            <w:r>
              <w:rPr>
                <w:noProof/>
                <w:webHidden/>
              </w:rPr>
              <w:fldChar w:fldCharType="begin"/>
            </w:r>
            <w:r>
              <w:rPr>
                <w:noProof/>
                <w:webHidden/>
              </w:rPr>
              <w:instrText xml:space="preserve"> PAGEREF _Toc460071460 \h </w:instrText>
            </w:r>
            <w:r>
              <w:rPr>
                <w:noProof/>
                <w:webHidden/>
              </w:rPr>
            </w:r>
            <w:r>
              <w:rPr>
                <w:noProof/>
                <w:webHidden/>
              </w:rPr>
              <w:fldChar w:fldCharType="separate"/>
            </w:r>
            <w:r>
              <w:rPr>
                <w:noProof/>
                <w:webHidden/>
              </w:rPr>
              <w:t>12</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61" w:history="1">
            <w:r w:rsidRPr="00683CA8">
              <w:rPr>
                <w:rStyle w:val="Hipercze"/>
                <w:rFonts w:ascii="Arial" w:hAnsi="Arial" w:cs="Arial"/>
                <w:noProof/>
              </w:rPr>
              <w:t>5.1.</w:t>
            </w:r>
            <w:r>
              <w:rPr>
                <w:rFonts w:eastAsiaTheme="minorEastAsia"/>
                <w:noProof/>
                <w:lang w:eastAsia="pl-PL"/>
              </w:rPr>
              <w:tab/>
            </w:r>
            <w:r w:rsidRPr="00683CA8">
              <w:rPr>
                <w:rStyle w:val="Hipercze"/>
                <w:rFonts w:ascii="Arial" w:hAnsi="Arial" w:cs="Arial"/>
                <w:noProof/>
              </w:rPr>
              <w:t>WYKONYWANIE ROBÓT ZIEMNYCH</w:t>
            </w:r>
            <w:r>
              <w:rPr>
                <w:noProof/>
                <w:webHidden/>
              </w:rPr>
              <w:tab/>
            </w:r>
            <w:r>
              <w:rPr>
                <w:noProof/>
                <w:webHidden/>
              </w:rPr>
              <w:fldChar w:fldCharType="begin"/>
            </w:r>
            <w:r>
              <w:rPr>
                <w:noProof/>
                <w:webHidden/>
              </w:rPr>
              <w:instrText xml:space="preserve"> PAGEREF _Toc460071461 \h </w:instrText>
            </w:r>
            <w:r>
              <w:rPr>
                <w:noProof/>
                <w:webHidden/>
              </w:rPr>
            </w:r>
            <w:r>
              <w:rPr>
                <w:noProof/>
                <w:webHidden/>
              </w:rPr>
              <w:fldChar w:fldCharType="separate"/>
            </w:r>
            <w:r>
              <w:rPr>
                <w:noProof/>
                <w:webHidden/>
              </w:rPr>
              <w:t>12</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62" w:history="1">
            <w:r w:rsidRPr="00683CA8">
              <w:rPr>
                <w:rStyle w:val="Hipercze"/>
                <w:rFonts w:ascii="Arial" w:hAnsi="Arial" w:cs="Arial"/>
                <w:noProof/>
              </w:rPr>
              <w:t>6.</w:t>
            </w:r>
            <w:r>
              <w:rPr>
                <w:rFonts w:eastAsiaTheme="minorEastAsia"/>
                <w:noProof/>
                <w:lang w:eastAsia="pl-PL"/>
              </w:rPr>
              <w:tab/>
            </w:r>
            <w:r w:rsidRPr="00683CA8">
              <w:rPr>
                <w:rStyle w:val="Hipercze"/>
                <w:rFonts w:ascii="Arial" w:hAnsi="Arial" w:cs="Arial"/>
                <w:noProof/>
              </w:rPr>
              <w:t>OBMIAR ROBÓT</w:t>
            </w:r>
            <w:r>
              <w:rPr>
                <w:noProof/>
                <w:webHidden/>
              </w:rPr>
              <w:tab/>
            </w:r>
            <w:r>
              <w:rPr>
                <w:noProof/>
                <w:webHidden/>
              </w:rPr>
              <w:fldChar w:fldCharType="begin"/>
            </w:r>
            <w:r>
              <w:rPr>
                <w:noProof/>
                <w:webHidden/>
              </w:rPr>
              <w:instrText xml:space="preserve"> PAGEREF _Toc460071462 \h </w:instrText>
            </w:r>
            <w:r>
              <w:rPr>
                <w:noProof/>
                <w:webHidden/>
              </w:rPr>
            </w:r>
            <w:r>
              <w:rPr>
                <w:noProof/>
                <w:webHidden/>
              </w:rPr>
              <w:fldChar w:fldCharType="separate"/>
            </w:r>
            <w:r>
              <w:rPr>
                <w:noProof/>
                <w:webHidden/>
              </w:rPr>
              <w:t>12</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63" w:history="1">
            <w:r w:rsidRPr="00683CA8">
              <w:rPr>
                <w:rStyle w:val="Hipercze"/>
                <w:rFonts w:ascii="Arial" w:hAnsi="Arial" w:cs="Arial"/>
                <w:noProof/>
              </w:rPr>
              <w:t>6.1.</w:t>
            </w:r>
            <w:r>
              <w:rPr>
                <w:rFonts w:eastAsiaTheme="minorEastAsia"/>
                <w:noProof/>
                <w:lang w:eastAsia="pl-PL"/>
              </w:rPr>
              <w:tab/>
            </w:r>
            <w:r w:rsidRPr="00683CA8">
              <w:rPr>
                <w:rStyle w:val="Hipercze"/>
                <w:rFonts w:ascii="Arial" w:hAnsi="Arial" w:cs="Arial"/>
                <w:noProof/>
              </w:rPr>
              <w:t>JEDNOSTKI ROZLICZENIOWE OBMIARU ROBÓT</w:t>
            </w:r>
            <w:r>
              <w:rPr>
                <w:noProof/>
                <w:webHidden/>
              </w:rPr>
              <w:tab/>
            </w:r>
            <w:r>
              <w:rPr>
                <w:noProof/>
                <w:webHidden/>
              </w:rPr>
              <w:fldChar w:fldCharType="begin"/>
            </w:r>
            <w:r>
              <w:rPr>
                <w:noProof/>
                <w:webHidden/>
              </w:rPr>
              <w:instrText xml:space="preserve"> PAGEREF _Toc460071463 \h </w:instrText>
            </w:r>
            <w:r>
              <w:rPr>
                <w:noProof/>
                <w:webHidden/>
              </w:rPr>
            </w:r>
            <w:r>
              <w:rPr>
                <w:noProof/>
                <w:webHidden/>
              </w:rPr>
              <w:fldChar w:fldCharType="separate"/>
            </w:r>
            <w:r>
              <w:rPr>
                <w:noProof/>
                <w:webHidden/>
              </w:rPr>
              <w:t>12</w:t>
            </w:r>
            <w:r>
              <w:rPr>
                <w:noProof/>
                <w:webHidden/>
              </w:rPr>
              <w:fldChar w:fldCharType="end"/>
            </w:r>
          </w:hyperlink>
        </w:p>
        <w:p w:rsidR="00EE49D7" w:rsidRDefault="00EE49D7" w:rsidP="00EE49D7">
          <w:pPr>
            <w:pStyle w:val="Spistreci1"/>
            <w:tabs>
              <w:tab w:val="right" w:leader="dot" w:pos="9062"/>
            </w:tabs>
            <w:spacing w:after="0"/>
            <w:rPr>
              <w:rFonts w:eastAsiaTheme="minorEastAsia"/>
              <w:noProof/>
              <w:lang w:eastAsia="pl-PL"/>
            </w:rPr>
          </w:pPr>
          <w:hyperlink w:anchor="_Toc460071464" w:history="1">
            <w:r w:rsidRPr="00683CA8">
              <w:rPr>
                <w:rStyle w:val="Hipercze"/>
                <w:rFonts w:ascii="Arial" w:hAnsi="Arial" w:cs="Arial"/>
                <w:noProof/>
              </w:rPr>
              <w:t>ST-02 ROBOTY ROZBIÓRKOWE</w:t>
            </w:r>
            <w:r>
              <w:rPr>
                <w:noProof/>
                <w:webHidden/>
              </w:rPr>
              <w:tab/>
            </w:r>
            <w:r>
              <w:rPr>
                <w:noProof/>
                <w:webHidden/>
              </w:rPr>
              <w:fldChar w:fldCharType="begin"/>
            </w:r>
            <w:r>
              <w:rPr>
                <w:noProof/>
                <w:webHidden/>
              </w:rPr>
              <w:instrText xml:space="preserve"> PAGEREF _Toc460071464 \h </w:instrText>
            </w:r>
            <w:r>
              <w:rPr>
                <w:noProof/>
                <w:webHidden/>
              </w:rPr>
            </w:r>
            <w:r>
              <w:rPr>
                <w:noProof/>
                <w:webHidden/>
              </w:rPr>
              <w:fldChar w:fldCharType="separate"/>
            </w:r>
            <w:r>
              <w:rPr>
                <w:noProof/>
                <w:webHidden/>
              </w:rPr>
              <w:t>13</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65" w:history="1">
            <w:r w:rsidRPr="00683CA8">
              <w:rPr>
                <w:rStyle w:val="Hipercze"/>
                <w:rFonts w:ascii="Arial" w:hAnsi="Arial" w:cs="Arial"/>
                <w:noProof/>
              </w:rPr>
              <w:t>1.</w:t>
            </w:r>
            <w:r>
              <w:rPr>
                <w:rFonts w:eastAsiaTheme="minorEastAsia"/>
                <w:noProof/>
                <w:lang w:eastAsia="pl-PL"/>
              </w:rPr>
              <w:tab/>
            </w:r>
            <w:r w:rsidRPr="00683CA8">
              <w:rPr>
                <w:rStyle w:val="Hipercze"/>
                <w:rFonts w:ascii="Arial" w:hAnsi="Arial" w:cs="Arial"/>
                <w:noProof/>
              </w:rPr>
              <w:t>Wstęp</w:t>
            </w:r>
            <w:r>
              <w:rPr>
                <w:noProof/>
                <w:webHidden/>
              </w:rPr>
              <w:tab/>
            </w:r>
            <w:r>
              <w:rPr>
                <w:noProof/>
                <w:webHidden/>
              </w:rPr>
              <w:fldChar w:fldCharType="begin"/>
            </w:r>
            <w:r>
              <w:rPr>
                <w:noProof/>
                <w:webHidden/>
              </w:rPr>
              <w:instrText xml:space="preserve"> PAGEREF _Toc460071465 \h </w:instrText>
            </w:r>
            <w:r>
              <w:rPr>
                <w:noProof/>
                <w:webHidden/>
              </w:rPr>
            </w:r>
            <w:r>
              <w:rPr>
                <w:noProof/>
                <w:webHidden/>
              </w:rPr>
              <w:fldChar w:fldCharType="separate"/>
            </w:r>
            <w:r>
              <w:rPr>
                <w:noProof/>
                <w:webHidden/>
              </w:rPr>
              <w:t>13</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66" w:history="1">
            <w:r w:rsidRPr="00683CA8">
              <w:rPr>
                <w:rStyle w:val="Hipercze"/>
                <w:rFonts w:ascii="Arial" w:hAnsi="Arial" w:cs="Arial"/>
                <w:noProof/>
              </w:rPr>
              <w:t>1.1.</w:t>
            </w:r>
            <w:r>
              <w:rPr>
                <w:rFonts w:eastAsiaTheme="minorEastAsia"/>
                <w:noProof/>
                <w:lang w:eastAsia="pl-PL"/>
              </w:rPr>
              <w:tab/>
            </w:r>
            <w:r w:rsidRPr="00683CA8">
              <w:rPr>
                <w:rStyle w:val="Hipercze"/>
                <w:rFonts w:ascii="Arial" w:hAnsi="Arial" w:cs="Arial"/>
                <w:noProof/>
              </w:rPr>
              <w:t>Przedmiot ST</w:t>
            </w:r>
            <w:r>
              <w:rPr>
                <w:noProof/>
                <w:webHidden/>
              </w:rPr>
              <w:tab/>
            </w:r>
            <w:r>
              <w:rPr>
                <w:noProof/>
                <w:webHidden/>
              </w:rPr>
              <w:fldChar w:fldCharType="begin"/>
            </w:r>
            <w:r>
              <w:rPr>
                <w:noProof/>
                <w:webHidden/>
              </w:rPr>
              <w:instrText xml:space="preserve"> PAGEREF _Toc460071466 \h </w:instrText>
            </w:r>
            <w:r>
              <w:rPr>
                <w:noProof/>
                <w:webHidden/>
              </w:rPr>
            </w:r>
            <w:r>
              <w:rPr>
                <w:noProof/>
                <w:webHidden/>
              </w:rPr>
              <w:fldChar w:fldCharType="separate"/>
            </w:r>
            <w:r>
              <w:rPr>
                <w:noProof/>
                <w:webHidden/>
              </w:rPr>
              <w:t>13</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67" w:history="1">
            <w:r w:rsidRPr="00683CA8">
              <w:rPr>
                <w:rStyle w:val="Hipercze"/>
                <w:rFonts w:ascii="Arial" w:hAnsi="Arial" w:cs="Arial"/>
                <w:noProof/>
              </w:rPr>
              <w:t>1.2.</w:t>
            </w:r>
            <w:r>
              <w:rPr>
                <w:rFonts w:eastAsiaTheme="minorEastAsia"/>
                <w:noProof/>
                <w:lang w:eastAsia="pl-PL"/>
              </w:rPr>
              <w:tab/>
            </w:r>
            <w:r w:rsidRPr="00683CA8">
              <w:rPr>
                <w:rStyle w:val="Hipercze"/>
                <w:rFonts w:ascii="Arial" w:hAnsi="Arial" w:cs="Arial"/>
                <w:noProof/>
              </w:rPr>
              <w:t>Zakres stosowania ST</w:t>
            </w:r>
            <w:r>
              <w:rPr>
                <w:noProof/>
                <w:webHidden/>
              </w:rPr>
              <w:tab/>
            </w:r>
            <w:r>
              <w:rPr>
                <w:noProof/>
                <w:webHidden/>
              </w:rPr>
              <w:fldChar w:fldCharType="begin"/>
            </w:r>
            <w:r>
              <w:rPr>
                <w:noProof/>
                <w:webHidden/>
              </w:rPr>
              <w:instrText xml:space="preserve"> PAGEREF _Toc460071467 \h </w:instrText>
            </w:r>
            <w:r>
              <w:rPr>
                <w:noProof/>
                <w:webHidden/>
              </w:rPr>
            </w:r>
            <w:r>
              <w:rPr>
                <w:noProof/>
                <w:webHidden/>
              </w:rPr>
              <w:fldChar w:fldCharType="separate"/>
            </w:r>
            <w:r>
              <w:rPr>
                <w:noProof/>
                <w:webHidden/>
              </w:rPr>
              <w:t>13</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68" w:history="1">
            <w:r w:rsidRPr="00683CA8">
              <w:rPr>
                <w:rStyle w:val="Hipercze"/>
                <w:rFonts w:ascii="Arial" w:hAnsi="Arial" w:cs="Arial"/>
                <w:noProof/>
              </w:rPr>
              <w:t>1.3.</w:t>
            </w:r>
            <w:r>
              <w:rPr>
                <w:rFonts w:eastAsiaTheme="minorEastAsia"/>
                <w:noProof/>
                <w:lang w:eastAsia="pl-PL"/>
              </w:rPr>
              <w:tab/>
            </w:r>
            <w:r w:rsidRPr="00683CA8">
              <w:rPr>
                <w:rStyle w:val="Hipercze"/>
                <w:rFonts w:ascii="Arial" w:hAnsi="Arial" w:cs="Arial"/>
                <w:noProof/>
              </w:rPr>
              <w:t>Zakres robót objętych ST</w:t>
            </w:r>
            <w:r>
              <w:rPr>
                <w:noProof/>
                <w:webHidden/>
              </w:rPr>
              <w:tab/>
            </w:r>
            <w:r>
              <w:rPr>
                <w:noProof/>
                <w:webHidden/>
              </w:rPr>
              <w:fldChar w:fldCharType="begin"/>
            </w:r>
            <w:r>
              <w:rPr>
                <w:noProof/>
                <w:webHidden/>
              </w:rPr>
              <w:instrText xml:space="preserve"> PAGEREF _Toc460071468 \h </w:instrText>
            </w:r>
            <w:r>
              <w:rPr>
                <w:noProof/>
                <w:webHidden/>
              </w:rPr>
            </w:r>
            <w:r>
              <w:rPr>
                <w:noProof/>
                <w:webHidden/>
              </w:rPr>
              <w:fldChar w:fldCharType="separate"/>
            </w:r>
            <w:r>
              <w:rPr>
                <w:noProof/>
                <w:webHidden/>
              </w:rPr>
              <w:t>13</w:t>
            </w:r>
            <w:r>
              <w:rPr>
                <w:noProof/>
                <w:webHidden/>
              </w:rPr>
              <w:fldChar w:fldCharType="end"/>
            </w:r>
          </w:hyperlink>
        </w:p>
        <w:p w:rsidR="00EE49D7" w:rsidRDefault="00EE49D7" w:rsidP="00EE49D7">
          <w:pPr>
            <w:pStyle w:val="Spistreci4"/>
            <w:tabs>
              <w:tab w:val="left" w:pos="1540"/>
              <w:tab w:val="right" w:leader="dot" w:pos="9062"/>
            </w:tabs>
            <w:spacing w:after="0"/>
            <w:rPr>
              <w:rFonts w:eastAsiaTheme="minorEastAsia"/>
              <w:noProof/>
              <w:lang w:eastAsia="pl-PL"/>
            </w:rPr>
          </w:pPr>
          <w:hyperlink w:anchor="_Toc460071469" w:history="1">
            <w:r w:rsidRPr="00683CA8">
              <w:rPr>
                <w:rStyle w:val="Hipercze"/>
                <w:rFonts w:ascii="Arial" w:hAnsi="Arial" w:cs="Arial"/>
                <w:noProof/>
              </w:rPr>
              <w:t>1.3.1.</w:t>
            </w:r>
            <w:r>
              <w:rPr>
                <w:rFonts w:eastAsiaTheme="minorEastAsia"/>
                <w:noProof/>
                <w:lang w:eastAsia="pl-PL"/>
              </w:rPr>
              <w:tab/>
            </w:r>
            <w:r w:rsidRPr="00683CA8">
              <w:rPr>
                <w:rStyle w:val="Hipercze"/>
                <w:rFonts w:ascii="Arial" w:hAnsi="Arial" w:cs="Arial"/>
                <w:noProof/>
              </w:rPr>
              <w:t>Wykonanie robót rozbiórkowych</w:t>
            </w:r>
            <w:r>
              <w:rPr>
                <w:noProof/>
                <w:webHidden/>
              </w:rPr>
              <w:tab/>
            </w:r>
            <w:r>
              <w:rPr>
                <w:noProof/>
                <w:webHidden/>
              </w:rPr>
              <w:fldChar w:fldCharType="begin"/>
            </w:r>
            <w:r>
              <w:rPr>
                <w:noProof/>
                <w:webHidden/>
              </w:rPr>
              <w:instrText xml:space="preserve"> PAGEREF _Toc460071469 \h </w:instrText>
            </w:r>
            <w:r>
              <w:rPr>
                <w:noProof/>
                <w:webHidden/>
              </w:rPr>
            </w:r>
            <w:r>
              <w:rPr>
                <w:noProof/>
                <w:webHidden/>
              </w:rPr>
              <w:fldChar w:fldCharType="separate"/>
            </w:r>
            <w:r>
              <w:rPr>
                <w:noProof/>
                <w:webHidden/>
              </w:rPr>
              <w:t>13</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70" w:history="1">
            <w:r w:rsidRPr="00683CA8">
              <w:rPr>
                <w:rStyle w:val="Hipercze"/>
                <w:rFonts w:ascii="Arial" w:hAnsi="Arial" w:cs="Arial"/>
                <w:noProof/>
              </w:rPr>
              <w:t>1.4.</w:t>
            </w:r>
            <w:r>
              <w:rPr>
                <w:rFonts w:eastAsiaTheme="minorEastAsia"/>
                <w:noProof/>
                <w:lang w:eastAsia="pl-PL"/>
              </w:rPr>
              <w:tab/>
            </w:r>
            <w:r w:rsidRPr="00683CA8">
              <w:rPr>
                <w:rStyle w:val="Hipercze"/>
                <w:rFonts w:ascii="Arial" w:hAnsi="Arial" w:cs="Arial"/>
                <w:noProof/>
              </w:rPr>
              <w:t>Określenia podstawowe</w:t>
            </w:r>
            <w:r>
              <w:rPr>
                <w:noProof/>
                <w:webHidden/>
              </w:rPr>
              <w:tab/>
            </w:r>
            <w:r>
              <w:rPr>
                <w:noProof/>
                <w:webHidden/>
              </w:rPr>
              <w:fldChar w:fldCharType="begin"/>
            </w:r>
            <w:r>
              <w:rPr>
                <w:noProof/>
                <w:webHidden/>
              </w:rPr>
              <w:instrText xml:space="preserve"> PAGEREF _Toc460071470 \h </w:instrText>
            </w:r>
            <w:r>
              <w:rPr>
                <w:noProof/>
                <w:webHidden/>
              </w:rPr>
            </w:r>
            <w:r>
              <w:rPr>
                <w:noProof/>
                <w:webHidden/>
              </w:rPr>
              <w:fldChar w:fldCharType="separate"/>
            </w:r>
            <w:r>
              <w:rPr>
                <w:noProof/>
                <w:webHidden/>
              </w:rPr>
              <w:t>14</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71" w:history="1">
            <w:r w:rsidRPr="00683CA8">
              <w:rPr>
                <w:rStyle w:val="Hipercze"/>
                <w:rFonts w:ascii="Arial" w:hAnsi="Arial" w:cs="Arial"/>
                <w:noProof/>
              </w:rPr>
              <w:t>1.5.</w:t>
            </w:r>
            <w:r>
              <w:rPr>
                <w:rFonts w:eastAsiaTheme="minorEastAsia"/>
                <w:noProof/>
                <w:lang w:eastAsia="pl-PL"/>
              </w:rPr>
              <w:tab/>
            </w:r>
            <w:r w:rsidRPr="00683CA8">
              <w:rPr>
                <w:rStyle w:val="Hipercze"/>
                <w:rFonts w:ascii="Arial" w:hAnsi="Arial" w:cs="Arial"/>
                <w:noProof/>
              </w:rPr>
              <w:t>Ogólne wymagania dotyczące robót</w:t>
            </w:r>
            <w:r>
              <w:rPr>
                <w:noProof/>
                <w:webHidden/>
              </w:rPr>
              <w:tab/>
            </w:r>
            <w:r>
              <w:rPr>
                <w:noProof/>
                <w:webHidden/>
              </w:rPr>
              <w:fldChar w:fldCharType="begin"/>
            </w:r>
            <w:r>
              <w:rPr>
                <w:noProof/>
                <w:webHidden/>
              </w:rPr>
              <w:instrText xml:space="preserve"> PAGEREF _Toc460071471 \h </w:instrText>
            </w:r>
            <w:r>
              <w:rPr>
                <w:noProof/>
                <w:webHidden/>
              </w:rPr>
            </w:r>
            <w:r>
              <w:rPr>
                <w:noProof/>
                <w:webHidden/>
              </w:rPr>
              <w:fldChar w:fldCharType="separate"/>
            </w:r>
            <w:r>
              <w:rPr>
                <w:noProof/>
                <w:webHidden/>
              </w:rPr>
              <w:t>14</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72" w:history="1">
            <w:r w:rsidRPr="00683CA8">
              <w:rPr>
                <w:rStyle w:val="Hipercze"/>
                <w:rFonts w:ascii="Arial" w:hAnsi="Arial" w:cs="Arial"/>
                <w:noProof/>
              </w:rPr>
              <w:t>2.</w:t>
            </w:r>
            <w:r>
              <w:rPr>
                <w:rFonts w:eastAsiaTheme="minorEastAsia"/>
                <w:noProof/>
                <w:lang w:eastAsia="pl-PL"/>
              </w:rPr>
              <w:tab/>
            </w:r>
            <w:r w:rsidRPr="00683CA8">
              <w:rPr>
                <w:rStyle w:val="Hipercze"/>
                <w:rFonts w:ascii="Arial" w:hAnsi="Arial" w:cs="Arial"/>
                <w:noProof/>
              </w:rPr>
              <w:t>MATERIAŁY</w:t>
            </w:r>
            <w:r>
              <w:rPr>
                <w:noProof/>
                <w:webHidden/>
              </w:rPr>
              <w:tab/>
            </w:r>
            <w:r>
              <w:rPr>
                <w:noProof/>
                <w:webHidden/>
              </w:rPr>
              <w:fldChar w:fldCharType="begin"/>
            </w:r>
            <w:r>
              <w:rPr>
                <w:noProof/>
                <w:webHidden/>
              </w:rPr>
              <w:instrText xml:space="preserve"> PAGEREF _Toc460071472 \h </w:instrText>
            </w:r>
            <w:r>
              <w:rPr>
                <w:noProof/>
                <w:webHidden/>
              </w:rPr>
            </w:r>
            <w:r>
              <w:rPr>
                <w:noProof/>
                <w:webHidden/>
              </w:rPr>
              <w:fldChar w:fldCharType="separate"/>
            </w:r>
            <w:r>
              <w:rPr>
                <w:noProof/>
                <w:webHidden/>
              </w:rPr>
              <w:t>14</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73" w:history="1">
            <w:r w:rsidRPr="00683CA8">
              <w:rPr>
                <w:rStyle w:val="Hipercze"/>
                <w:rFonts w:ascii="Arial" w:hAnsi="Arial" w:cs="Arial"/>
                <w:noProof/>
              </w:rPr>
              <w:t>3.</w:t>
            </w:r>
            <w:r>
              <w:rPr>
                <w:rFonts w:eastAsiaTheme="minorEastAsia"/>
                <w:noProof/>
                <w:lang w:eastAsia="pl-PL"/>
              </w:rPr>
              <w:tab/>
            </w:r>
            <w:r w:rsidRPr="00683CA8">
              <w:rPr>
                <w:rStyle w:val="Hipercze"/>
                <w:rFonts w:ascii="Arial" w:hAnsi="Arial" w:cs="Arial"/>
                <w:noProof/>
              </w:rPr>
              <w:t>SPRZĘT</w:t>
            </w:r>
            <w:r>
              <w:rPr>
                <w:noProof/>
                <w:webHidden/>
              </w:rPr>
              <w:tab/>
            </w:r>
            <w:r>
              <w:rPr>
                <w:noProof/>
                <w:webHidden/>
              </w:rPr>
              <w:fldChar w:fldCharType="begin"/>
            </w:r>
            <w:r>
              <w:rPr>
                <w:noProof/>
                <w:webHidden/>
              </w:rPr>
              <w:instrText xml:space="preserve"> PAGEREF _Toc460071473 \h </w:instrText>
            </w:r>
            <w:r>
              <w:rPr>
                <w:noProof/>
                <w:webHidden/>
              </w:rPr>
            </w:r>
            <w:r>
              <w:rPr>
                <w:noProof/>
                <w:webHidden/>
              </w:rPr>
              <w:fldChar w:fldCharType="separate"/>
            </w:r>
            <w:r>
              <w:rPr>
                <w:noProof/>
                <w:webHidden/>
              </w:rPr>
              <w:t>14</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74" w:history="1">
            <w:r w:rsidRPr="00683CA8">
              <w:rPr>
                <w:rStyle w:val="Hipercze"/>
                <w:rFonts w:ascii="Arial" w:hAnsi="Arial" w:cs="Arial"/>
                <w:noProof/>
              </w:rPr>
              <w:t>4.</w:t>
            </w:r>
            <w:r>
              <w:rPr>
                <w:rFonts w:eastAsiaTheme="minorEastAsia"/>
                <w:noProof/>
                <w:lang w:eastAsia="pl-PL"/>
              </w:rPr>
              <w:tab/>
            </w:r>
            <w:r w:rsidRPr="00683CA8">
              <w:rPr>
                <w:rStyle w:val="Hipercze"/>
                <w:rFonts w:ascii="Arial" w:hAnsi="Arial" w:cs="Arial"/>
                <w:noProof/>
              </w:rPr>
              <w:t>TRANSPORT</w:t>
            </w:r>
            <w:r>
              <w:rPr>
                <w:noProof/>
                <w:webHidden/>
              </w:rPr>
              <w:tab/>
            </w:r>
            <w:r>
              <w:rPr>
                <w:noProof/>
                <w:webHidden/>
              </w:rPr>
              <w:fldChar w:fldCharType="begin"/>
            </w:r>
            <w:r>
              <w:rPr>
                <w:noProof/>
                <w:webHidden/>
              </w:rPr>
              <w:instrText xml:space="preserve"> PAGEREF _Toc460071474 \h </w:instrText>
            </w:r>
            <w:r>
              <w:rPr>
                <w:noProof/>
                <w:webHidden/>
              </w:rPr>
            </w:r>
            <w:r>
              <w:rPr>
                <w:noProof/>
                <w:webHidden/>
              </w:rPr>
              <w:fldChar w:fldCharType="separate"/>
            </w:r>
            <w:r>
              <w:rPr>
                <w:noProof/>
                <w:webHidden/>
              </w:rPr>
              <w:t>14</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75" w:history="1">
            <w:r w:rsidRPr="00683CA8">
              <w:rPr>
                <w:rStyle w:val="Hipercze"/>
                <w:rFonts w:ascii="Arial" w:hAnsi="Arial" w:cs="Arial"/>
                <w:noProof/>
              </w:rPr>
              <w:t>5.</w:t>
            </w:r>
            <w:r>
              <w:rPr>
                <w:rFonts w:eastAsiaTheme="minorEastAsia"/>
                <w:noProof/>
                <w:lang w:eastAsia="pl-PL"/>
              </w:rPr>
              <w:tab/>
            </w:r>
            <w:r w:rsidRPr="00683CA8">
              <w:rPr>
                <w:rStyle w:val="Hipercze"/>
                <w:rFonts w:ascii="Arial" w:hAnsi="Arial" w:cs="Arial"/>
                <w:noProof/>
              </w:rPr>
              <w:t>WYKONANIE ROBÓT</w:t>
            </w:r>
            <w:r>
              <w:rPr>
                <w:noProof/>
                <w:webHidden/>
              </w:rPr>
              <w:tab/>
            </w:r>
            <w:r>
              <w:rPr>
                <w:noProof/>
                <w:webHidden/>
              </w:rPr>
              <w:fldChar w:fldCharType="begin"/>
            </w:r>
            <w:r>
              <w:rPr>
                <w:noProof/>
                <w:webHidden/>
              </w:rPr>
              <w:instrText xml:space="preserve"> PAGEREF _Toc460071475 \h </w:instrText>
            </w:r>
            <w:r>
              <w:rPr>
                <w:noProof/>
                <w:webHidden/>
              </w:rPr>
            </w:r>
            <w:r>
              <w:rPr>
                <w:noProof/>
                <w:webHidden/>
              </w:rPr>
              <w:fldChar w:fldCharType="separate"/>
            </w:r>
            <w:r>
              <w:rPr>
                <w:noProof/>
                <w:webHidden/>
              </w:rPr>
              <w:t>14</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76" w:history="1">
            <w:r w:rsidRPr="00683CA8">
              <w:rPr>
                <w:rStyle w:val="Hipercze"/>
                <w:rFonts w:ascii="Arial" w:hAnsi="Arial" w:cs="Arial"/>
                <w:noProof/>
              </w:rPr>
              <w:t>5.1.</w:t>
            </w:r>
            <w:r>
              <w:rPr>
                <w:rFonts w:eastAsiaTheme="minorEastAsia"/>
                <w:noProof/>
                <w:lang w:eastAsia="pl-PL"/>
              </w:rPr>
              <w:tab/>
            </w:r>
            <w:r w:rsidRPr="00683CA8">
              <w:rPr>
                <w:rStyle w:val="Hipercze"/>
                <w:rFonts w:ascii="Arial" w:hAnsi="Arial" w:cs="Arial"/>
                <w:noProof/>
              </w:rPr>
              <w:t>WYMAGANIA OGÓLNE</w:t>
            </w:r>
            <w:r>
              <w:rPr>
                <w:noProof/>
                <w:webHidden/>
              </w:rPr>
              <w:tab/>
            </w:r>
            <w:r>
              <w:rPr>
                <w:noProof/>
                <w:webHidden/>
              </w:rPr>
              <w:fldChar w:fldCharType="begin"/>
            </w:r>
            <w:r>
              <w:rPr>
                <w:noProof/>
                <w:webHidden/>
              </w:rPr>
              <w:instrText xml:space="preserve"> PAGEREF _Toc460071476 \h </w:instrText>
            </w:r>
            <w:r>
              <w:rPr>
                <w:noProof/>
                <w:webHidden/>
              </w:rPr>
            </w:r>
            <w:r>
              <w:rPr>
                <w:noProof/>
                <w:webHidden/>
              </w:rPr>
              <w:fldChar w:fldCharType="separate"/>
            </w:r>
            <w:r>
              <w:rPr>
                <w:noProof/>
                <w:webHidden/>
              </w:rPr>
              <w:t>14</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77" w:history="1">
            <w:r w:rsidRPr="00683CA8">
              <w:rPr>
                <w:rStyle w:val="Hipercze"/>
                <w:rFonts w:ascii="Arial" w:hAnsi="Arial" w:cs="Arial"/>
                <w:noProof/>
              </w:rPr>
              <w:t>5.2.</w:t>
            </w:r>
            <w:r>
              <w:rPr>
                <w:rFonts w:eastAsiaTheme="minorEastAsia"/>
                <w:noProof/>
                <w:lang w:eastAsia="pl-PL"/>
              </w:rPr>
              <w:tab/>
            </w:r>
            <w:r w:rsidRPr="00683CA8">
              <w:rPr>
                <w:rStyle w:val="Hipercze"/>
                <w:rFonts w:ascii="Arial" w:hAnsi="Arial" w:cs="Arial"/>
                <w:noProof/>
              </w:rPr>
              <w:t>WYKONYWANIE ROBÓT ROZBIÓRKOWYCH</w:t>
            </w:r>
            <w:r>
              <w:rPr>
                <w:noProof/>
                <w:webHidden/>
              </w:rPr>
              <w:tab/>
            </w:r>
            <w:r>
              <w:rPr>
                <w:noProof/>
                <w:webHidden/>
              </w:rPr>
              <w:fldChar w:fldCharType="begin"/>
            </w:r>
            <w:r>
              <w:rPr>
                <w:noProof/>
                <w:webHidden/>
              </w:rPr>
              <w:instrText xml:space="preserve"> PAGEREF _Toc460071477 \h </w:instrText>
            </w:r>
            <w:r>
              <w:rPr>
                <w:noProof/>
                <w:webHidden/>
              </w:rPr>
            </w:r>
            <w:r>
              <w:rPr>
                <w:noProof/>
                <w:webHidden/>
              </w:rPr>
              <w:fldChar w:fldCharType="separate"/>
            </w:r>
            <w:r>
              <w:rPr>
                <w:noProof/>
                <w:webHidden/>
              </w:rPr>
              <w:t>14</w:t>
            </w:r>
            <w:r>
              <w:rPr>
                <w:noProof/>
                <w:webHidden/>
              </w:rPr>
              <w:fldChar w:fldCharType="end"/>
            </w:r>
          </w:hyperlink>
        </w:p>
        <w:p w:rsidR="00EE49D7" w:rsidRDefault="00EE49D7" w:rsidP="00EE49D7">
          <w:pPr>
            <w:pStyle w:val="Spistreci4"/>
            <w:tabs>
              <w:tab w:val="left" w:pos="1540"/>
              <w:tab w:val="right" w:leader="dot" w:pos="9062"/>
            </w:tabs>
            <w:spacing w:after="0"/>
            <w:rPr>
              <w:rFonts w:eastAsiaTheme="minorEastAsia"/>
              <w:noProof/>
              <w:lang w:eastAsia="pl-PL"/>
            </w:rPr>
          </w:pPr>
          <w:hyperlink w:anchor="_Toc460071478" w:history="1">
            <w:r w:rsidRPr="00683CA8">
              <w:rPr>
                <w:rStyle w:val="Hipercze"/>
                <w:rFonts w:ascii="Arial" w:hAnsi="Arial" w:cs="Arial"/>
                <w:noProof/>
              </w:rPr>
              <w:t>5.2.1.</w:t>
            </w:r>
            <w:r>
              <w:rPr>
                <w:rFonts w:eastAsiaTheme="minorEastAsia"/>
                <w:noProof/>
                <w:lang w:eastAsia="pl-PL"/>
              </w:rPr>
              <w:tab/>
            </w:r>
            <w:r w:rsidRPr="00683CA8">
              <w:rPr>
                <w:rStyle w:val="Hipercze"/>
                <w:rFonts w:ascii="Arial" w:hAnsi="Arial" w:cs="Arial"/>
                <w:noProof/>
              </w:rPr>
              <w:t>Rozbiórki konstrukcji żelbetowych i betonowych</w:t>
            </w:r>
            <w:r>
              <w:rPr>
                <w:noProof/>
                <w:webHidden/>
              </w:rPr>
              <w:tab/>
            </w:r>
            <w:r>
              <w:rPr>
                <w:noProof/>
                <w:webHidden/>
              </w:rPr>
              <w:fldChar w:fldCharType="begin"/>
            </w:r>
            <w:r>
              <w:rPr>
                <w:noProof/>
                <w:webHidden/>
              </w:rPr>
              <w:instrText xml:space="preserve"> PAGEREF _Toc460071478 \h </w:instrText>
            </w:r>
            <w:r>
              <w:rPr>
                <w:noProof/>
                <w:webHidden/>
              </w:rPr>
            </w:r>
            <w:r>
              <w:rPr>
                <w:noProof/>
                <w:webHidden/>
              </w:rPr>
              <w:fldChar w:fldCharType="separate"/>
            </w:r>
            <w:r>
              <w:rPr>
                <w:noProof/>
                <w:webHidden/>
              </w:rPr>
              <w:t>14</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79" w:history="1">
            <w:r w:rsidRPr="00683CA8">
              <w:rPr>
                <w:rStyle w:val="Hipercze"/>
                <w:rFonts w:ascii="Arial" w:hAnsi="Arial" w:cs="Arial"/>
                <w:noProof/>
              </w:rPr>
              <w:t>5.3.</w:t>
            </w:r>
            <w:r>
              <w:rPr>
                <w:rFonts w:eastAsiaTheme="minorEastAsia"/>
                <w:noProof/>
                <w:lang w:eastAsia="pl-PL"/>
              </w:rPr>
              <w:tab/>
            </w:r>
            <w:r w:rsidRPr="00683CA8">
              <w:rPr>
                <w:rStyle w:val="Hipercze"/>
                <w:rFonts w:ascii="Arial" w:hAnsi="Arial" w:cs="Arial"/>
                <w:noProof/>
              </w:rPr>
              <w:t>ROBOTY ODTWORZENIOWE</w:t>
            </w:r>
            <w:r>
              <w:rPr>
                <w:noProof/>
                <w:webHidden/>
              </w:rPr>
              <w:tab/>
            </w:r>
            <w:r>
              <w:rPr>
                <w:noProof/>
                <w:webHidden/>
              </w:rPr>
              <w:fldChar w:fldCharType="begin"/>
            </w:r>
            <w:r>
              <w:rPr>
                <w:noProof/>
                <w:webHidden/>
              </w:rPr>
              <w:instrText xml:space="preserve"> PAGEREF _Toc460071479 \h </w:instrText>
            </w:r>
            <w:r>
              <w:rPr>
                <w:noProof/>
                <w:webHidden/>
              </w:rPr>
            </w:r>
            <w:r>
              <w:rPr>
                <w:noProof/>
                <w:webHidden/>
              </w:rPr>
              <w:fldChar w:fldCharType="separate"/>
            </w:r>
            <w:r>
              <w:rPr>
                <w:noProof/>
                <w:webHidden/>
              </w:rPr>
              <w:t>15</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80" w:history="1">
            <w:r w:rsidRPr="00683CA8">
              <w:rPr>
                <w:rStyle w:val="Hipercze"/>
                <w:rFonts w:ascii="Arial" w:hAnsi="Arial" w:cs="Arial"/>
                <w:noProof/>
              </w:rPr>
              <w:t>6.</w:t>
            </w:r>
            <w:r>
              <w:rPr>
                <w:rFonts w:eastAsiaTheme="minorEastAsia"/>
                <w:noProof/>
                <w:lang w:eastAsia="pl-PL"/>
              </w:rPr>
              <w:tab/>
            </w:r>
            <w:r w:rsidRPr="00683CA8">
              <w:rPr>
                <w:rStyle w:val="Hipercze"/>
                <w:rFonts w:ascii="Arial" w:hAnsi="Arial" w:cs="Arial"/>
                <w:noProof/>
              </w:rPr>
              <w:t>PRZEPISY ZWIĄZANE</w:t>
            </w:r>
            <w:r>
              <w:rPr>
                <w:noProof/>
                <w:webHidden/>
              </w:rPr>
              <w:tab/>
            </w:r>
            <w:r>
              <w:rPr>
                <w:noProof/>
                <w:webHidden/>
              </w:rPr>
              <w:fldChar w:fldCharType="begin"/>
            </w:r>
            <w:r>
              <w:rPr>
                <w:noProof/>
                <w:webHidden/>
              </w:rPr>
              <w:instrText xml:space="preserve"> PAGEREF _Toc460071480 \h </w:instrText>
            </w:r>
            <w:r>
              <w:rPr>
                <w:noProof/>
                <w:webHidden/>
              </w:rPr>
            </w:r>
            <w:r>
              <w:rPr>
                <w:noProof/>
                <w:webHidden/>
              </w:rPr>
              <w:fldChar w:fldCharType="separate"/>
            </w:r>
            <w:r>
              <w:rPr>
                <w:noProof/>
                <w:webHidden/>
              </w:rPr>
              <w:t>15</w:t>
            </w:r>
            <w:r>
              <w:rPr>
                <w:noProof/>
                <w:webHidden/>
              </w:rPr>
              <w:fldChar w:fldCharType="end"/>
            </w:r>
          </w:hyperlink>
        </w:p>
        <w:p w:rsidR="00EE49D7" w:rsidRDefault="00EE49D7" w:rsidP="00EE49D7">
          <w:pPr>
            <w:pStyle w:val="Spistreci1"/>
            <w:tabs>
              <w:tab w:val="right" w:leader="dot" w:pos="9062"/>
            </w:tabs>
            <w:spacing w:after="0"/>
            <w:rPr>
              <w:rFonts w:eastAsiaTheme="minorEastAsia"/>
              <w:noProof/>
              <w:lang w:eastAsia="pl-PL"/>
            </w:rPr>
          </w:pPr>
          <w:hyperlink w:anchor="_Toc460071481" w:history="1">
            <w:r w:rsidRPr="00683CA8">
              <w:rPr>
                <w:rStyle w:val="Hipercze"/>
                <w:rFonts w:ascii="Arial" w:hAnsi="Arial" w:cs="Arial"/>
                <w:noProof/>
              </w:rPr>
              <w:t>ST-03 REKULTYWACJA BIOLOGICZNA</w:t>
            </w:r>
            <w:r>
              <w:rPr>
                <w:noProof/>
                <w:webHidden/>
              </w:rPr>
              <w:tab/>
            </w:r>
            <w:r>
              <w:rPr>
                <w:noProof/>
                <w:webHidden/>
              </w:rPr>
              <w:fldChar w:fldCharType="begin"/>
            </w:r>
            <w:r>
              <w:rPr>
                <w:noProof/>
                <w:webHidden/>
              </w:rPr>
              <w:instrText xml:space="preserve"> PAGEREF _Toc460071481 \h </w:instrText>
            </w:r>
            <w:r>
              <w:rPr>
                <w:noProof/>
                <w:webHidden/>
              </w:rPr>
            </w:r>
            <w:r>
              <w:rPr>
                <w:noProof/>
                <w:webHidden/>
              </w:rPr>
              <w:fldChar w:fldCharType="separate"/>
            </w:r>
            <w:r>
              <w:rPr>
                <w:noProof/>
                <w:webHidden/>
              </w:rPr>
              <w:t>16</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82" w:history="1">
            <w:r w:rsidRPr="00683CA8">
              <w:rPr>
                <w:rStyle w:val="Hipercze"/>
                <w:rFonts w:ascii="Arial" w:hAnsi="Arial" w:cs="Arial"/>
                <w:noProof/>
              </w:rPr>
              <w:t>1.</w:t>
            </w:r>
            <w:r>
              <w:rPr>
                <w:rFonts w:eastAsiaTheme="minorEastAsia"/>
                <w:noProof/>
                <w:lang w:eastAsia="pl-PL"/>
              </w:rPr>
              <w:tab/>
            </w:r>
            <w:r w:rsidRPr="00683CA8">
              <w:rPr>
                <w:rStyle w:val="Hipercze"/>
                <w:rFonts w:ascii="Arial" w:hAnsi="Arial" w:cs="Arial"/>
                <w:noProof/>
              </w:rPr>
              <w:t>Wstęp</w:t>
            </w:r>
            <w:r>
              <w:rPr>
                <w:noProof/>
                <w:webHidden/>
              </w:rPr>
              <w:tab/>
            </w:r>
            <w:r>
              <w:rPr>
                <w:noProof/>
                <w:webHidden/>
              </w:rPr>
              <w:fldChar w:fldCharType="begin"/>
            </w:r>
            <w:r>
              <w:rPr>
                <w:noProof/>
                <w:webHidden/>
              </w:rPr>
              <w:instrText xml:space="preserve"> PAGEREF _Toc460071482 \h </w:instrText>
            </w:r>
            <w:r>
              <w:rPr>
                <w:noProof/>
                <w:webHidden/>
              </w:rPr>
            </w:r>
            <w:r>
              <w:rPr>
                <w:noProof/>
                <w:webHidden/>
              </w:rPr>
              <w:fldChar w:fldCharType="separate"/>
            </w:r>
            <w:r>
              <w:rPr>
                <w:noProof/>
                <w:webHidden/>
              </w:rPr>
              <w:t>16</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83" w:history="1">
            <w:r w:rsidRPr="00683CA8">
              <w:rPr>
                <w:rStyle w:val="Hipercze"/>
                <w:rFonts w:ascii="Arial" w:hAnsi="Arial" w:cs="Arial"/>
                <w:noProof/>
              </w:rPr>
              <w:t>1.1.</w:t>
            </w:r>
            <w:r>
              <w:rPr>
                <w:rFonts w:eastAsiaTheme="minorEastAsia"/>
                <w:noProof/>
                <w:lang w:eastAsia="pl-PL"/>
              </w:rPr>
              <w:tab/>
            </w:r>
            <w:r w:rsidRPr="00683CA8">
              <w:rPr>
                <w:rStyle w:val="Hipercze"/>
                <w:rFonts w:ascii="Arial" w:hAnsi="Arial" w:cs="Arial"/>
                <w:noProof/>
              </w:rPr>
              <w:t>Przedmiot  ST</w:t>
            </w:r>
            <w:r>
              <w:rPr>
                <w:noProof/>
                <w:webHidden/>
              </w:rPr>
              <w:tab/>
            </w:r>
            <w:r>
              <w:rPr>
                <w:noProof/>
                <w:webHidden/>
              </w:rPr>
              <w:fldChar w:fldCharType="begin"/>
            </w:r>
            <w:r>
              <w:rPr>
                <w:noProof/>
                <w:webHidden/>
              </w:rPr>
              <w:instrText xml:space="preserve"> PAGEREF _Toc460071483 \h </w:instrText>
            </w:r>
            <w:r>
              <w:rPr>
                <w:noProof/>
                <w:webHidden/>
              </w:rPr>
            </w:r>
            <w:r>
              <w:rPr>
                <w:noProof/>
                <w:webHidden/>
              </w:rPr>
              <w:fldChar w:fldCharType="separate"/>
            </w:r>
            <w:r>
              <w:rPr>
                <w:noProof/>
                <w:webHidden/>
              </w:rPr>
              <w:t>16</w:t>
            </w:r>
            <w:r>
              <w:rPr>
                <w:noProof/>
                <w:webHidden/>
              </w:rPr>
              <w:fldChar w:fldCharType="end"/>
            </w:r>
          </w:hyperlink>
        </w:p>
        <w:p w:rsidR="00EE49D7" w:rsidRDefault="00EE49D7" w:rsidP="00EE49D7">
          <w:pPr>
            <w:pStyle w:val="Spistreci3"/>
            <w:tabs>
              <w:tab w:val="left" w:pos="1100"/>
              <w:tab w:val="right" w:leader="dot" w:pos="9062"/>
            </w:tabs>
            <w:spacing w:after="0"/>
            <w:rPr>
              <w:rFonts w:eastAsiaTheme="minorEastAsia"/>
              <w:noProof/>
              <w:lang w:eastAsia="pl-PL"/>
            </w:rPr>
          </w:pPr>
          <w:hyperlink w:anchor="_Toc460071484" w:history="1">
            <w:r w:rsidRPr="00683CA8">
              <w:rPr>
                <w:rStyle w:val="Hipercze"/>
                <w:rFonts w:ascii="Arial" w:hAnsi="Arial" w:cs="Arial"/>
                <w:noProof/>
              </w:rPr>
              <w:t>1.2.</w:t>
            </w:r>
            <w:r>
              <w:rPr>
                <w:rFonts w:eastAsiaTheme="minorEastAsia"/>
                <w:noProof/>
                <w:lang w:eastAsia="pl-PL"/>
              </w:rPr>
              <w:tab/>
            </w:r>
            <w:r w:rsidRPr="00683CA8">
              <w:rPr>
                <w:rStyle w:val="Hipercze"/>
                <w:rFonts w:ascii="Arial" w:hAnsi="Arial" w:cs="Arial"/>
                <w:noProof/>
              </w:rPr>
              <w:t>Zakres stosowania ST</w:t>
            </w:r>
            <w:r>
              <w:rPr>
                <w:noProof/>
                <w:webHidden/>
              </w:rPr>
              <w:tab/>
            </w:r>
            <w:r>
              <w:rPr>
                <w:noProof/>
                <w:webHidden/>
              </w:rPr>
              <w:fldChar w:fldCharType="begin"/>
            </w:r>
            <w:r>
              <w:rPr>
                <w:noProof/>
                <w:webHidden/>
              </w:rPr>
              <w:instrText xml:space="preserve"> PAGEREF _Toc460071484 \h </w:instrText>
            </w:r>
            <w:r>
              <w:rPr>
                <w:noProof/>
                <w:webHidden/>
              </w:rPr>
            </w:r>
            <w:r>
              <w:rPr>
                <w:noProof/>
                <w:webHidden/>
              </w:rPr>
              <w:fldChar w:fldCharType="separate"/>
            </w:r>
            <w:r>
              <w:rPr>
                <w:noProof/>
                <w:webHidden/>
              </w:rPr>
              <w:t>16</w:t>
            </w:r>
            <w:r>
              <w:rPr>
                <w:noProof/>
                <w:webHidden/>
              </w:rPr>
              <w:fldChar w:fldCharType="end"/>
            </w:r>
          </w:hyperlink>
        </w:p>
        <w:p w:rsidR="00EE49D7" w:rsidRDefault="00EE49D7" w:rsidP="00EE49D7">
          <w:pPr>
            <w:pStyle w:val="Spistreci3"/>
            <w:tabs>
              <w:tab w:val="right" w:leader="dot" w:pos="9062"/>
            </w:tabs>
            <w:spacing w:after="0"/>
            <w:rPr>
              <w:rFonts w:eastAsiaTheme="minorEastAsia"/>
              <w:noProof/>
              <w:lang w:eastAsia="pl-PL"/>
            </w:rPr>
          </w:pPr>
          <w:hyperlink w:anchor="_Toc460071485" w:history="1">
            <w:r w:rsidRPr="00683CA8">
              <w:rPr>
                <w:rStyle w:val="Hipercze"/>
                <w:rFonts w:ascii="Arial" w:hAnsi="Arial" w:cs="Arial"/>
                <w:noProof/>
              </w:rPr>
              <w:t>1.3.Zakres robót objętych ST</w:t>
            </w:r>
            <w:r>
              <w:rPr>
                <w:noProof/>
                <w:webHidden/>
              </w:rPr>
              <w:tab/>
            </w:r>
            <w:r>
              <w:rPr>
                <w:noProof/>
                <w:webHidden/>
              </w:rPr>
              <w:fldChar w:fldCharType="begin"/>
            </w:r>
            <w:r>
              <w:rPr>
                <w:noProof/>
                <w:webHidden/>
              </w:rPr>
              <w:instrText xml:space="preserve"> PAGEREF _Toc460071485 \h </w:instrText>
            </w:r>
            <w:r>
              <w:rPr>
                <w:noProof/>
                <w:webHidden/>
              </w:rPr>
            </w:r>
            <w:r>
              <w:rPr>
                <w:noProof/>
                <w:webHidden/>
              </w:rPr>
              <w:fldChar w:fldCharType="separate"/>
            </w:r>
            <w:r>
              <w:rPr>
                <w:noProof/>
                <w:webHidden/>
              </w:rPr>
              <w:t>16</w:t>
            </w:r>
            <w:r>
              <w:rPr>
                <w:noProof/>
                <w:webHidden/>
              </w:rPr>
              <w:fldChar w:fldCharType="end"/>
            </w:r>
          </w:hyperlink>
        </w:p>
        <w:p w:rsidR="00EE49D7" w:rsidRDefault="00EE49D7" w:rsidP="00EE49D7">
          <w:pPr>
            <w:pStyle w:val="Spistreci4"/>
            <w:tabs>
              <w:tab w:val="left" w:pos="1540"/>
              <w:tab w:val="right" w:leader="dot" w:pos="9062"/>
            </w:tabs>
            <w:spacing w:after="0"/>
            <w:rPr>
              <w:rFonts w:eastAsiaTheme="minorEastAsia"/>
              <w:noProof/>
              <w:lang w:eastAsia="pl-PL"/>
            </w:rPr>
          </w:pPr>
          <w:hyperlink w:anchor="_Toc460071486" w:history="1">
            <w:r w:rsidRPr="00683CA8">
              <w:rPr>
                <w:rStyle w:val="Hipercze"/>
                <w:rFonts w:ascii="Arial" w:hAnsi="Arial" w:cs="Arial"/>
                <w:noProof/>
              </w:rPr>
              <w:t>1.3.1.</w:t>
            </w:r>
            <w:r>
              <w:rPr>
                <w:rFonts w:eastAsiaTheme="minorEastAsia"/>
                <w:noProof/>
                <w:lang w:eastAsia="pl-PL"/>
              </w:rPr>
              <w:tab/>
            </w:r>
            <w:r w:rsidRPr="00683CA8">
              <w:rPr>
                <w:rStyle w:val="Hipercze"/>
                <w:rFonts w:ascii="Arial" w:hAnsi="Arial" w:cs="Arial"/>
                <w:noProof/>
              </w:rPr>
              <w:t>Wykonanie robót</w:t>
            </w:r>
            <w:r>
              <w:rPr>
                <w:noProof/>
                <w:webHidden/>
              </w:rPr>
              <w:tab/>
            </w:r>
            <w:r>
              <w:rPr>
                <w:noProof/>
                <w:webHidden/>
              </w:rPr>
              <w:fldChar w:fldCharType="begin"/>
            </w:r>
            <w:r>
              <w:rPr>
                <w:noProof/>
                <w:webHidden/>
              </w:rPr>
              <w:instrText xml:space="preserve"> PAGEREF _Toc460071486 \h </w:instrText>
            </w:r>
            <w:r>
              <w:rPr>
                <w:noProof/>
                <w:webHidden/>
              </w:rPr>
            </w:r>
            <w:r>
              <w:rPr>
                <w:noProof/>
                <w:webHidden/>
              </w:rPr>
              <w:fldChar w:fldCharType="separate"/>
            </w:r>
            <w:r>
              <w:rPr>
                <w:noProof/>
                <w:webHidden/>
              </w:rPr>
              <w:t>16</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87" w:history="1">
            <w:r w:rsidRPr="00683CA8">
              <w:rPr>
                <w:rStyle w:val="Hipercze"/>
                <w:rFonts w:ascii="Arial" w:hAnsi="Arial" w:cs="Arial"/>
                <w:noProof/>
              </w:rPr>
              <w:t>2.</w:t>
            </w:r>
            <w:r>
              <w:rPr>
                <w:rFonts w:eastAsiaTheme="minorEastAsia"/>
                <w:noProof/>
                <w:lang w:eastAsia="pl-PL"/>
              </w:rPr>
              <w:tab/>
            </w:r>
            <w:r w:rsidRPr="00683CA8">
              <w:rPr>
                <w:rStyle w:val="Hipercze"/>
                <w:rFonts w:ascii="Arial" w:hAnsi="Arial" w:cs="Arial"/>
                <w:noProof/>
              </w:rPr>
              <w:t>MATERIAŁY</w:t>
            </w:r>
            <w:r>
              <w:rPr>
                <w:noProof/>
                <w:webHidden/>
              </w:rPr>
              <w:tab/>
            </w:r>
            <w:r>
              <w:rPr>
                <w:noProof/>
                <w:webHidden/>
              </w:rPr>
              <w:fldChar w:fldCharType="begin"/>
            </w:r>
            <w:r>
              <w:rPr>
                <w:noProof/>
                <w:webHidden/>
              </w:rPr>
              <w:instrText xml:space="preserve"> PAGEREF _Toc460071487 \h </w:instrText>
            </w:r>
            <w:r>
              <w:rPr>
                <w:noProof/>
                <w:webHidden/>
              </w:rPr>
            </w:r>
            <w:r>
              <w:rPr>
                <w:noProof/>
                <w:webHidden/>
              </w:rPr>
              <w:fldChar w:fldCharType="separate"/>
            </w:r>
            <w:r>
              <w:rPr>
                <w:noProof/>
                <w:webHidden/>
              </w:rPr>
              <w:t>17</w:t>
            </w:r>
            <w:r>
              <w:rPr>
                <w:noProof/>
                <w:webHidden/>
              </w:rPr>
              <w:fldChar w:fldCharType="end"/>
            </w:r>
          </w:hyperlink>
        </w:p>
        <w:p w:rsidR="00EE49D7" w:rsidRDefault="00EE49D7" w:rsidP="00EE49D7">
          <w:pPr>
            <w:pStyle w:val="Spistreci2"/>
            <w:tabs>
              <w:tab w:val="left" w:pos="660"/>
              <w:tab w:val="right" w:leader="dot" w:pos="9062"/>
            </w:tabs>
            <w:spacing w:after="0"/>
            <w:rPr>
              <w:rFonts w:eastAsiaTheme="minorEastAsia"/>
              <w:noProof/>
              <w:lang w:eastAsia="pl-PL"/>
            </w:rPr>
          </w:pPr>
          <w:hyperlink w:anchor="_Toc460071488" w:history="1">
            <w:r w:rsidRPr="00683CA8">
              <w:rPr>
                <w:rStyle w:val="Hipercze"/>
                <w:rFonts w:ascii="Arial" w:hAnsi="Arial" w:cs="Arial"/>
                <w:noProof/>
              </w:rPr>
              <w:t>3.</w:t>
            </w:r>
            <w:r>
              <w:rPr>
                <w:rFonts w:eastAsiaTheme="minorEastAsia"/>
                <w:noProof/>
                <w:lang w:eastAsia="pl-PL"/>
              </w:rPr>
              <w:tab/>
            </w:r>
            <w:r w:rsidRPr="00683CA8">
              <w:rPr>
                <w:rStyle w:val="Hipercze"/>
                <w:rFonts w:ascii="Arial" w:hAnsi="Arial" w:cs="Arial"/>
                <w:noProof/>
              </w:rPr>
              <w:t>SPRZĘT</w:t>
            </w:r>
            <w:r>
              <w:rPr>
                <w:noProof/>
                <w:webHidden/>
              </w:rPr>
              <w:tab/>
            </w:r>
            <w:r>
              <w:rPr>
                <w:noProof/>
                <w:webHidden/>
              </w:rPr>
              <w:fldChar w:fldCharType="begin"/>
            </w:r>
            <w:r>
              <w:rPr>
                <w:noProof/>
                <w:webHidden/>
              </w:rPr>
              <w:instrText xml:space="preserve"> PAGEREF _Toc460071488 \h </w:instrText>
            </w:r>
            <w:r>
              <w:rPr>
                <w:noProof/>
                <w:webHidden/>
              </w:rPr>
            </w:r>
            <w:r>
              <w:rPr>
                <w:noProof/>
                <w:webHidden/>
              </w:rPr>
              <w:fldChar w:fldCharType="separate"/>
            </w:r>
            <w:r>
              <w:rPr>
                <w:noProof/>
                <w:webHidden/>
              </w:rPr>
              <w:t>17</w:t>
            </w:r>
            <w:r>
              <w:rPr>
                <w:noProof/>
                <w:webHidden/>
              </w:rPr>
              <w:fldChar w:fldCharType="end"/>
            </w:r>
          </w:hyperlink>
        </w:p>
        <w:p w:rsidR="00A45CDC" w:rsidRPr="00B90BA1" w:rsidRDefault="005C0168" w:rsidP="00EE49D7">
          <w:pPr>
            <w:tabs>
              <w:tab w:val="right" w:leader="dot" w:pos="9214"/>
            </w:tabs>
            <w:spacing w:after="0" w:line="240" w:lineRule="auto"/>
            <w:rPr>
              <w:rFonts w:ascii="Arial" w:hAnsi="Arial" w:cs="Arial"/>
            </w:rPr>
          </w:pPr>
          <w:r w:rsidRPr="00F73DED">
            <w:rPr>
              <w:rFonts w:ascii="Arial" w:hAnsi="Arial" w:cs="Arial"/>
            </w:rPr>
            <w:fldChar w:fldCharType="end"/>
          </w:r>
        </w:p>
      </w:sdtContent>
    </w:sdt>
    <w:p w:rsidR="003C3E98" w:rsidRDefault="003C3E98" w:rsidP="00F73DED">
      <w:pPr>
        <w:rPr>
          <w:rFonts w:ascii="Arial" w:hAnsi="Arial" w:cs="Arial"/>
          <w:b/>
        </w:rPr>
      </w:pPr>
    </w:p>
    <w:p w:rsidR="003C3E98" w:rsidRDefault="003C3E98" w:rsidP="00F73DED">
      <w:pPr>
        <w:rPr>
          <w:rFonts w:ascii="Arial" w:hAnsi="Arial" w:cs="Arial"/>
          <w:b/>
        </w:rPr>
      </w:pPr>
    </w:p>
    <w:p w:rsidR="003C3E98" w:rsidRDefault="003C3E98">
      <w:pPr>
        <w:rPr>
          <w:rFonts w:ascii="Arial" w:eastAsiaTheme="majorEastAsia" w:hAnsi="Arial" w:cs="Arial"/>
          <w:b/>
          <w:bCs/>
          <w:sz w:val="28"/>
          <w:szCs w:val="28"/>
        </w:rPr>
      </w:pPr>
      <w:r>
        <w:rPr>
          <w:rFonts w:ascii="Arial" w:hAnsi="Arial" w:cs="Arial"/>
        </w:rPr>
        <w:br w:type="page"/>
      </w:r>
    </w:p>
    <w:p w:rsidR="00524B4B" w:rsidRPr="00524B4B" w:rsidRDefault="00524B4B" w:rsidP="00524B4B">
      <w:pPr>
        <w:pStyle w:val="Nagwek1"/>
        <w:jc w:val="center"/>
        <w:rPr>
          <w:rFonts w:ascii="Arial" w:hAnsi="Arial" w:cs="Arial"/>
          <w:color w:val="auto"/>
          <w:sz w:val="24"/>
          <w:szCs w:val="24"/>
          <w:u w:val="single"/>
        </w:rPr>
      </w:pPr>
      <w:bookmarkStart w:id="0" w:name="_Toc460071431"/>
      <w:r w:rsidRPr="00524B4B">
        <w:rPr>
          <w:rFonts w:ascii="Arial" w:hAnsi="Arial" w:cs="Arial"/>
          <w:color w:val="auto"/>
          <w:u w:val="single"/>
        </w:rPr>
        <w:lastRenderedPageBreak/>
        <w:t>ST-00 WYMAGANIA OGÓLNE</w:t>
      </w:r>
      <w:bookmarkEnd w:id="0"/>
    </w:p>
    <w:p w:rsidR="00524B4B" w:rsidRPr="00524B4B" w:rsidRDefault="00524B4B" w:rsidP="00470926">
      <w:pPr>
        <w:pStyle w:val="Nagwek2"/>
        <w:numPr>
          <w:ilvl w:val="0"/>
          <w:numId w:val="18"/>
        </w:numPr>
        <w:rPr>
          <w:rFonts w:ascii="Arial" w:hAnsi="Arial" w:cs="Arial"/>
          <w:color w:val="auto"/>
        </w:rPr>
      </w:pPr>
      <w:bookmarkStart w:id="1" w:name="_Toc460071432"/>
      <w:r w:rsidRPr="00524B4B">
        <w:rPr>
          <w:rFonts w:ascii="Arial" w:hAnsi="Arial" w:cs="Arial"/>
          <w:color w:val="auto"/>
        </w:rPr>
        <w:t>WSTĘP</w:t>
      </w:r>
      <w:bookmarkEnd w:id="1"/>
    </w:p>
    <w:p w:rsidR="00524B4B" w:rsidRPr="00524B4B" w:rsidRDefault="00524B4B" w:rsidP="00B87463">
      <w:pPr>
        <w:pStyle w:val="Nagwek3"/>
        <w:numPr>
          <w:ilvl w:val="1"/>
          <w:numId w:val="18"/>
        </w:numPr>
        <w:spacing w:after="120"/>
        <w:ind w:left="1077"/>
        <w:rPr>
          <w:rFonts w:ascii="Arial" w:hAnsi="Arial" w:cs="Arial"/>
          <w:color w:val="auto"/>
        </w:rPr>
      </w:pPr>
      <w:bookmarkStart w:id="2" w:name="_Toc460071433"/>
      <w:r w:rsidRPr="00524B4B">
        <w:rPr>
          <w:rFonts w:ascii="Arial" w:hAnsi="Arial" w:cs="Arial"/>
          <w:color w:val="auto"/>
        </w:rPr>
        <w:t>PRZEDMIOT SPECYFIKACJI TECHNICZNEJ ST</w:t>
      </w:r>
      <w:bookmarkEnd w:id="2"/>
    </w:p>
    <w:p w:rsidR="00524B4B" w:rsidRPr="00524B4B" w:rsidRDefault="00524B4B" w:rsidP="00524B4B">
      <w:pPr>
        <w:widowControl w:val="0"/>
        <w:overflowPunct w:val="0"/>
        <w:autoSpaceDE w:val="0"/>
        <w:autoSpaceDN w:val="0"/>
        <w:adjustRightInd w:val="0"/>
        <w:spacing w:after="0" w:line="236" w:lineRule="auto"/>
        <w:ind w:right="20" w:firstLine="360"/>
        <w:jc w:val="both"/>
        <w:rPr>
          <w:szCs w:val="24"/>
        </w:rPr>
      </w:pPr>
      <w:r w:rsidRPr="00524B4B">
        <w:rPr>
          <w:rFonts w:cs="Arial"/>
          <w:szCs w:val="24"/>
        </w:rPr>
        <w:t>Ogólna Specyfikacja Techniczna ST-00 zawiera informacje oraz wymagania wspólne dotyczące wykonania i odbioru robót, które zostaną zrealizowane w ramach kontraktu:</w:t>
      </w:r>
    </w:p>
    <w:p w:rsidR="00524B4B" w:rsidRPr="00524B4B" w:rsidRDefault="00524B4B" w:rsidP="00524B4B">
      <w:pPr>
        <w:widowControl w:val="0"/>
        <w:autoSpaceDE w:val="0"/>
        <w:autoSpaceDN w:val="0"/>
        <w:adjustRightInd w:val="0"/>
        <w:spacing w:after="0" w:line="2" w:lineRule="exact"/>
        <w:rPr>
          <w:szCs w:val="24"/>
        </w:rPr>
      </w:pPr>
    </w:p>
    <w:p w:rsidR="00524B4B" w:rsidRPr="00B87463" w:rsidRDefault="00524B4B" w:rsidP="00B87463">
      <w:pPr>
        <w:widowControl w:val="0"/>
        <w:autoSpaceDE w:val="0"/>
        <w:autoSpaceDN w:val="0"/>
        <w:adjustRightInd w:val="0"/>
        <w:spacing w:after="0" w:line="240" w:lineRule="auto"/>
        <w:jc w:val="center"/>
        <w:rPr>
          <w:szCs w:val="24"/>
        </w:rPr>
      </w:pPr>
      <w:r w:rsidRPr="00524B4B">
        <w:rPr>
          <w:rFonts w:cs="Arial"/>
          <w:b/>
          <w:szCs w:val="24"/>
        </w:rPr>
        <w:t xml:space="preserve">Rekultywacja składowiska odpadów innych niż niebezpieczne i obojętne w m. </w:t>
      </w:r>
      <w:r w:rsidR="00D630FB">
        <w:rPr>
          <w:rFonts w:cs="Arial"/>
          <w:b/>
          <w:szCs w:val="24"/>
        </w:rPr>
        <w:t>Skomlin</w:t>
      </w:r>
      <w:r w:rsidRPr="00524B4B">
        <w:rPr>
          <w:rFonts w:cs="Arial"/>
          <w:szCs w:val="24"/>
        </w:rPr>
        <w:t>.</w:t>
      </w:r>
    </w:p>
    <w:p w:rsidR="00524B4B" w:rsidRPr="00524B4B" w:rsidRDefault="00524B4B" w:rsidP="00B87463">
      <w:pPr>
        <w:pStyle w:val="Nagwek3"/>
        <w:numPr>
          <w:ilvl w:val="1"/>
          <w:numId w:val="18"/>
        </w:numPr>
        <w:spacing w:after="120"/>
        <w:ind w:left="1077"/>
        <w:rPr>
          <w:rFonts w:ascii="Arial" w:hAnsi="Arial" w:cs="Arial"/>
          <w:color w:val="auto"/>
        </w:rPr>
      </w:pPr>
      <w:bookmarkStart w:id="3" w:name="_Toc460071434"/>
      <w:r w:rsidRPr="00524B4B">
        <w:rPr>
          <w:rFonts w:ascii="Arial" w:hAnsi="Arial" w:cs="Arial"/>
          <w:color w:val="auto"/>
        </w:rPr>
        <w:t>ZAKRES STOSOWANIA SPECYFIKACJI TECHNICZNYCH</w:t>
      </w:r>
      <w:bookmarkEnd w:id="3"/>
    </w:p>
    <w:p w:rsidR="00524B4B" w:rsidRPr="00524B4B" w:rsidRDefault="00524B4B" w:rsidP="00524B4B">
      <w:pPr>
        <w:widowControl w:val="0"/>
        <w:overflowPunct w:val="0"/>
        <w:autoSpaceDE w:val="0"/>
        <w:autoSpaceDN w:val="0"/>
        <w:adjustRightInd w:val="0"/>
        <w:spacing w:after="0" w:line="236" w:lineRule="auto"/>
        <w:ind w:right="20" w:firstLine="360"/>
        <w:jc w:val="both"/>
        <w:rPr>
          <w:rFonts w:cs="Arial"/>
          <w:szCs w:val="24"/>
        </w:rPr>
      </w:pPr>
      <w:r w:rsidRPr="00524B4B">
        <w:rPr>
          <w:rFonts w:cs="Arial"/>
          <w:szCs w:val="24"/>
        </w:rPr>
        <w:t xml:space="preserve">Specyfikacja techniczna zawiera informacje oraz wymagania wspólne dotyczące wykonania </w:t>
      </w:r>
      <w:r w:rsidR="00512524">
        <w:rPr>
          <w:rFonts w:cs="Arial"/>
          <w:szCs w:val="24"/>
        </w:rPr>
        <w:br/>
      </w:r>
      <w:r w:rsidRPr="00524B4B">
        <w:rPr>
          <w:rFonts w:cs="Arial"/>
          <w:szCs w:val="24"/>
        </w:rPr>
        <w:t>i odbioru robót, które zostaną zrealizowane w ramach umowy zawartej z Wykonawcą dla realizacji ww. inwestycji.</w:t>
      </w:r>
      <w:bookmarkStart w:id="4" w:name="_GoBack"/>
      <w:bookmarkEnd w:id="4"/>
    </w:p>
    <w:p w:rsidR="00524B4B" w:rsidRPr="00B87463" w:rsidRDefault="00524B4B" w:rsidP="00B87463">
      <w:pPr>
        <w:widowControl w:val="0"/>
        <w:overflowPunct w:val="0"/>
        <w:autoSpaceDE w:val="0"/>
        <w:autoSpaceDN w:val="0"/>
        <w:adjustRightInd w:val="0"/>
        <w:spacing w:after="0" w:line="236" w:lineRule="auto"/>
        <w:ind w:right="20" w:firstLine="360"/>
        <w:jc w:val="both"/>
        <w:rPr>
          <w:rFonts w:cs="Arial"/>
          <w:szCs w:val="24"/>
        </w:rPr>
      </w:pPr>
      <w:r w:rsidRPr="00524B4B">
        <w:rPr>
          <w:rFonts w:cs="Arial"/>
          <w:szCs w:val="24"/>
        </w:rPr>
        <w:t>Specyfikacja Techniczna Wykonania i Odbioru Robót Budowlanych, w skrócie zwane Specyfikacją Techniczną stanowi część dokumentacji przetargowej. Wymagania Ogólne Specyfikacji Technicznej należy rozumieć i stosować w powiązaniu ze Szczegółowymi Specyfikacjami Technicznymi wymienionymi poniżej.</w:t>
      </w:r>
    </w:p>
    <w:p w:rsidR="00524B4B" w:rsidRPr="00524B4B" w:rsidRDefault="00524B4B" w:rsidP="00470926">
      <w:pPr>
        <w:pStyle w:val="Nagwek4"/>
        <w:numPr>
          <w:ilvl w:val="2"/>
          <w:numId w:val="18"/>
        </w:numPr>
        <w:rPr>
          <w:rFonts w:ascii="Arial" w:hAnsi="Arial" w:cs="Arial"/>
          <w:i w:val="0"/>
          <w:color w:val="auto"/>
        </w:rPr>
      </w:pPr>
      <w:bookmarkStart w:id="5" w:name="_Toc460071435"/>
      <w:r w:rsidRPr="00524B4B">
        <w:rPr>
          <w:rFonts w:ascii="Arial" w:hAnsi="Arial" w:cs="Arial"/>
          <w:i w:val="0"/>
          <w:color w:val="auto"/>
        </w:rPr>
        <w:t>OKREŚLENIA PODSTAWOWE</w:t>
      </w:r>
      <w:bookmarkEnd w:id="5"/>
    </w:p>
    <w:p w:rsidR="00524B4B" w:rsidRPr="00524B4B" w:rsidRDefault="00524B4B" w:rsidP="00B87463">
      <w:pPr>
        <w:pStyle w:val="Nagwek5"/>
        <w:numPr>
          <w:ilvl w:val="3"/>
          <w:numId w:val="18"/>
        </w:numPr>
        <w:spacing w:after="120"/>
        <w:ind w:left="1434" w:hanging="1077"/>
        <w:rPr>
          <w:rFonts w:ascii="Arial" w:hAnsi="Arial" w:cs="Arial"/>
          <w:color w:val="auto"/>
          <w:sz w:val="24"/>
          <w:szCs w:val="24"/>
        </w:rPr>
      </w:pPr>
      <w:r w:rsidRPr="00524B4B">
        <w:rPr>
          <w:rFonts w:ascii="Arial" w:hAnsi="Arial" w:cs="Arial"/>
          <w:color w:val="auto"/>
        </w:rPr>
        <w:t>TERMINOLOGIA</w:t>
      </w:r>
    </w:p>
    <w:p w:rsidR="00524B4B" w:rsidRPr="00524B4B" w:rsidRDefault="00524B4B" w:rsidP="00524B4B">
      <w:pPr>
        <w:widowControl w:val="0"/>
        <w:overflowPunct w:val="0"/>
        <w:autoSpaceDE w:val="0"/>
        <w:autoSpaceDN w:val="0"/>
        <w:adjustRightInd w:val="0"/>
        <w:spacing w:after="0" w:line="236" w:lineRule="auto"/>
        <w:ind w:right="20" w:firstLine="360"/>
        <w:jc w:val="both"/>
        <w:rPr>
          <w:rFonts w:cs="Arial"/>
          <w:szCs w:val="24"/>
        </w:rPr>
      </w:pPr>
      <w:r w:rsidRPr="00524B4B">
        <w:rPr>
          <w:rFonts w:cs="Arial"/>
          <w:szCs w:val="24"/>
        </w:rPr>
        <w:t>Jeżeli w kontrakcie zostaną użyte poniżej określenia, to ich znaczenia należy interpretować następująco:</w:t>
      </w:r>
    </w:p>
    <w:p w:rsidR="00524B4B" w:rsidRPr="00524B4B" w:rsidRDefault="00524B4B" w:rsidP="00524B4B">
      <w:pPr>
        <w:widowControl w:val="0"/>
        <w:overflowPunct w:val="0"/>
        <w:autoSpaceDE w:val="0"/>
        <w:autoSpaceDN w:val="0"/>
        <w:adjustRightInd w:val="0"/>
        <w:spacing w:after="0" w:line="236" w:lineRule="auto"/>
        <w:ind w:right="20" w:firstLine="360"/>
        <w:jc w:val="both"/>
        <w:rPr>
          <w:rFonts w:cs="Arial"/>
          <w:szCs w:val="24"/>
        </w:rPr>
      </w:pPr>
    </w:p>
    <w:p w:rsidR="00524B4B" w:rsidRPr="00524B4B" w:rsidRDefault="00524B4B" w:rsidP="00524B4B">
      <w:pPr>
        <w:widowControl w:val="0"/>
        <w:overflowPunct w:val="0"/>
        <w:autoSpaceDE w:val="0"/>
        <w:autoSpaceDN w:val="0"/>
        <w:adjustRightInd w:val="0"/>
        <w:spacing w:after="0" w:line="236" w:lineRule="auto"/>
        <w:ind w:right="20" w:firstLine="360"/>
        <w:jc w:val="both"/>
        <w:rPr>
          <w:rFonts w:cs="Arial"/>
          <w:szCs w:val="24"/>
        </w:rPr>
      </w:pPr>
      <w:r w:rsidRPr="00524B4B">
        <w:rPr>
          <w:rFonts w:cs="Arial"/>
          <w:b/>
          <w:szCs w:val="24"/>
        </w:rPr>
        <w:t>Dziennik budowy</w:t>
      </w:r>
      <w:r w:rsidRPr="00524B4B">
        <w:rPr>
          <w:rFonts w:cs="Arial"/>
          <w:szCs w:val="24"/>
        </w:rPr>
        <w:t xml:space="preserve"> – opatrzony pieczęcią inżyniera, zeszyt z ponumerowanymi stronami, służący do notowania wydarzeń zaistniałych w czasie wykonywania zadania budowlanego, rejestrowania dokonanych odbiorów robót, przekazywania poleceń i innej korespondencji technicznej.</w:t>
      </w:r>
    </w:p>
    <w:p w:rsidR="00524B4B" w:rsidRPr="00524B4B" w:rsidRDefault="00524B4B" w:rsidP="00524B4B">
      <w:pPr>
        <w:widowControl w:val="0"/>
        <w:overflowPunct w:val="0"/>
        <w:autoSpaceDE w:val="0"/>
        <w:autoSpaceDN w:val="0"/>
        <w:adjustRightInd w:val="0"/>
        <w:spacing w:after="0" w:line="236" w:lineRule="auto"/>
        <w:ind w:right="20" w:firstLine="360"/>
        <w:jc w:val="both"/>
        <w:rPr>
          <w:rFonts w:cs="Arial"/>
          <w:szCs w:val="24"/>
        </w:rPr>
      </w:pPr>
    </w:p>
    <w:p w:rsidR="00524B4B" w:rsidRPr="00524B4B" w:rsidRDefault="00524B4B" w:rsidP="00524B4B">
      <w:pPr>
        <w:widowControl w:val="0"/>
        <w:overflowPunct w:val="0"/>
        <w:autoSpaceDE w:val="0"/>
        <w:autoSpaceDN w:val="0"/>
        <w:adjustRightInd w:val="0"/>
        <w:spacing w:after="0" w:line="236" w:lineRule="auto"/>
        <w:ind w:right="20" w:firstLine="360"/>
        <w:jc w:val="both"/>
        <w:rPr>
          <w:rFonts w:cs="Arial"/>
          <w:szCs w:val="24"/>
        </w:rPr>
      </w:pPr>
      <w:r w:rsidRPr="00524B4B">
        <w:rPr>
          <w:rFonts w:cs="Arial"/>
          <w:b/>
          <w:szCs w:val="24"/>
        </w:rPr>
        <w:t>Kierownik budowy (Inżynier)</w:t>
      </w:r>
      <w:r w:rsidRPr="00524B4B">
        <w:rPr>
          <w:rFonts w:cs="Arial"/>
          <w:szCs w:val="24"/>
        </w:rPr>
        <w:t xml:space="preserve"> – osoba wyznaczona przez wykonawcę, upoważniona do kierowania robotami i do występowania w jego imieniu w sprawach realizacji kontraktu.</w:t>
      </w:r>
    </w:p>
    <w:p w:rsidR="00524B4B" w:rsidRPr="00524B4B" w:rsidRDefault="00524B4B" w:rsidP="00524B4B">
      <w:pPr>
        <w:widowControl w:val="0"/>
        <w:overflowPunct w:val="0"/>
        <w:autoSpaceDE w:val="0"/>
        <w:autoSpaceDN w:val="0"/>
        <w:adjustRightInd w:val="0"/>
        <w:spacing w:after="0" w:line="236" w:lineRule="auto"/>
        <w:ind w:right="20" w:firstLine="360"/>
        <w:jc w:val="both"/>
        <w:rPr>
          <w:rFonts w:cs="Arial"/>
          <w:szCs w:val="24"/>
        </w:rPr>
      </w:pPr>
    </w:p>
    <w:p w:rsidR="00524B4B" w:rsidRPr="00524B4B" w:rsidRDefault="00524B4B" w:rsidP="00524B4B">
      <w:pPr>
        <w:widowControl w:val="0"/>
        <w:overflowPunct w:val="0"/>
        <w:autoSpaceDE w:val="0"/>
        <w:autoSpaceDN w:val="0"/>
        <w:adjustRightInd w:val="0"/>
        <w:spacing w:after="0" w:line="236" w:lineRule="auto"/>
        <w:ind w:right="20" w:firstLine="360"/>
        <w:jc w:val="both"/>
        <w:rPr>
          <w:rFonts w:cs="Arial"/>
          <w:szCs w:val="24"/>
        </w:rPr>
      </w:pPr>
      <w:r w:rsidRPr="00524B4B">
        <w:rPr>
          <w:rFonts w:cs="Arial"/>
          <w:b/>
          <w:szCs w:val="24"/>
        </w:rPr>
        <w:t>Polecenie Inżyniera</w:t>
      </w:r>
      <w:r w:rsidRPr="00524B4B">
        <w:rPr>
          <w:rFonts w:cs="Arial"/>
          <w:szCs w:val="24"/>
        </w:rPr>
        <w:t xml:space="preserve"> – wszelkie polecenia przekazane Wykonawcy przez Inżyniera, w formie pisemnej dotyczącej sposobu realizacji robót lub innych spraw związanych z prowadzeniem budowy.</w:t>
      </w:r>
    </w:p>
    <w:p w:rsidR="00524B4B" w:rsidRPr="00524B4B" w:rsidRDefault="00524B4B" w:rsidP="00524B4B">
      <w:pPr>
        <w:widowControl w:val="0"/>
        <w:overflowPunct w:val="0"/>
        <w:autoSpaceDE w:val="0"/>
        <w:autoSpaceDN w:val="0"/>
        <w:adjustRightInd w:val="0"/>
        <w:spacing w:after="0" w:line="236" w:lineRule="auto"/>
        <w:ind w:right="20" w:firstLine="360"/>
        <w:jc w:val="both"/>
        <w:rPr>
          <w:rFonts w:cs="Arial"/>
          <w:szCs w:val="24"/>
        </w:rPr>
      </w:pPr>
    </w:p>
    <w:p w:rsidR="00524B4B" w:rsidRPr="00524B4B" w:rsidRDefault="00524B4B" w:rsidP="00524B4B">
      <w:pPr>
        <w:widowControl w:val="0"/>
        <w:overflowPunct w:val="0"/>
        <w:autoSpaceDE w:val="0"/>
        <w:autoSpaceDN w:val="0"/>
        <w:adjustRightInd w:val="0"/>
        <w:spacing w:after="0" w:line="236" w:lineRule="auto"/>
        <w:ind w:right="20" w:firstLine="360"/>
        <w:jc w:val="both"/>
        <w:rPr>
          <w:rFonts w:cs="Arial"/>
          <w:szCs w:val="24"/>
        </w:rPr>
      </w:pPr>
      <w:r w:rsidRPr="00524B4B">
        <w:rPr>
          <w:rFonts w:cs="Arial"/>
          <w:b/>
          <w:szCs w:val="24"/>
        </w:rPr>
        <w:t>Warstwy rekultywacyjne</w:t>
      </w:r>
      <w:r w:rsidRPr="00524B4B">
        <w:rPr>
          <w:rFonts w:cs="Arial"/>
          <w:szCs w:val="24"/>
        </w:rPr>
        <w:t xml:space="preserve"> – zespół warstw służący do odizolowania odpadów składowanych we wnętrzu składowiska od środowiska zewnętrznego w celu stworzenia warunków niezakłócających jego równowagi naturalnej.</w:t>
      </w:r>
    </w:p>
    <w:p w:rsidR="00524B4B" w:rsidRPr="00524B4B" w:rsidRDefault="00524B4B" w:rsidP="00524B4B">
      <w:pPr>
        <w:widowControl w:val="0"/>
        <w:overflowPunct w:val="0"/>
        <w:autoSpaceDE w:val="0"/>
        <w:autoSpaceDN w:val="0"/>
        <w:adjustRightInd w:val="0"/>
        <w:spacing w:after="0" w:line="236" w:lineRule="auto"/>
        <w:ind w:right="20" w:firstLine="360"/>
        <w:jc w:val="both"/>
        <w:rPr>
          <w:rFonts w:cs="Arial"/>
          <w:szCs w:val="24"/>
        </w:rPr>
      </w:pPr>
    </w:p>
    <w:p w:rsidR="00524B4B" w:rsidRPr="00223AD4" w:rsidRDefault="00524B4B" w:rsidP="00533DE2">
      <w:pPr>
        <w:widowControl w:val="0"/>
        <w:overflowPunct w:val="0"/>
        <w:autoSpaceDE w:val="0"/>
        <w:autoSpaceDN w:val="0"/>
        <w:adjustRightInd w:val="0"/>
        <w:spacing w:after="0" w:line="236" w:lineRule="auto"/>
        <w:ind w:right="20" w:firstLine="360"/>
        <w:jc w:val="both"/>
        <w:rPr>
          <w:rFonts w:cs="Arial"/>
          <w:szCs w:val="24"/>
        </w:rPr>
      </w:pPr>
      <w:r w:rsidRPr="00524B4B">
        <w:rPr>
          <w:rFonts w:cs="Arial"/>
          <w:b/>
          <w:szCs w:val="24"/>
        </w:rPr>
        <w:t xml:space="preserve">Warstwa </w:t>
      </w:r>
      <w:r w:rsidR="00397D9B">
        <w:rPr>
          <w:rFonts w:cs="Arial"/>
          <w:b/>
          <w:szCs w:val="24"/>
        </w:rPr>
        <w:t xml:space="preserve">izolacji końcowej </w:t>
      </w:r>
      <w:r w:rsidRPr="00524B4B">
        <w:rPr>
          <w:rFonts w:cs="Arial"/>
          <w:szCs w:val="24"/>
        </w:rPr>
        <w:t>- stykająca się bezpośrednio z ostatnią, wierzchnią warstwą składowanych odpadów</w:t>
      </w:r>
      <w:r w:rsidR="00397D9B">
        <w:rPr>
          <w:rFonts w:cs="Arial"/>
          <w:szCs w:val="24"/>
        </w:rPr>
        <w:t>. W</w:t>
      </w:r>
      <w:r w:rsidRPr="00524B4B">
        <w:rPr>
          <w:rFonts w:cs="Arial"/>
          <w:szCs w:val="24"/>
        </w:rPr>
        <w:t>arstwa wykonana z odpadów</w:t>
      </w:r>
      <w:r w:rsidR="00533DE2">
        <w:rPr>
          <w:rFonts w:cs="Arial"/>
          <w:szCs w:val="24"/>
        </w:rPr>
        <w:t xml:space="preserve"> </w:t>
      </w:r>
      <w:r w:rsidRPr="00223AD4">
        <w:rPr>
          <w:rFonts w:cs="Arial"/>
          <w:szCs w:val="24"/>
        </w:rPr>
        <w:t xml:space="preserve">mineralnych (beton, gruz budowlany itp.) lub żwiru, piasku. Jej zadaniem jest podtrzymanie dla kolejnej warstwy </w:t>
      </w:r>
      <w:r w:rsidR="00397D9B">
        <w:rPr>
          <w:rFonts w:cs="Arial"/>
          <w:szCs w:val="24"/>
        </w:rPr>
        <w:t xml:space="preserve">glebowej </w:t>
      </w:r>
      <w:r w:rsidRPr="00223AD4">
        <w:rPr>
          <w:rFonts w:cs="Arial"/>
          <w:szCs w:val="24"/>
        </w:rPr>
        <w:t>oraz zabezpieczenia jej przed erozją.</w:t>
      </w:r>
      <w:r w:rsidR="00397D9B">
        <w:rPr>
          <w:rFonts w:cs="Arial"/>
          <w:szCs w:val="24"/>
        </w:rPr>
        <w:t xml:space="preserve"> Średnia grubość warstwy  20cm.</w:t>
      </w:r>
    </w:p>
    <w:p w:rsidR="00524B4B" w:rsidRPr="00223AD4" w:rsidRDefault="00524B4B" w:rsidP="00524B4B">
      <w:pPr>
        <w:widowControl w:val="0"/>
        <w:autoSpaceDE w:val="0"/>
        <w:autoSpaceDN w:val="0"/>
        <w:adjustRightInd w:val="0"/>
        <w:spacing w:after="0" w:line="13" w:lineRule="exact"/>
        <w:rPr>
          <w:rFonts w:cs="Arial"/>
          <w:szCs w:val="24"/>
        </w:rPr>
      </w:pPr>
    </w:p>
    <w:p w:rsidR="00524B4B" w:rsidRPr="00223AD4" w:rsidRDefault="00524B4B" w:rsidP="00524B4B">
      <w:pPr>
        <w:widowControl w:val="0"/>
        <w:autoSpaceDE w:val="0"/>
        <w:autoSpaceDN w:val="0"/>
        <w:adjustRightInd w:val="0"/>
        <w:spacing w:after="0" w:line="290" w:lineRule="exact"/>
        <w:rPr>
          <w:rFonts w:cs="Arial"/>
          <w:szCs w:val="24"/>
        </w:rPr>
      </w:pPr>
    </w:p>
    <w:p w:rsidR="00524B4B" w:rsidRPr="00223AD4" w:rsidRDefault="00524B4B" w:rsidP="00524B4B">
      <w:pPr>
        <w:widowControl w:val="0"/>
        <w:overflowPunct w:val="0"/>
        <w:autoSpaceDE w:val="0"/>
        <w:autoSpaceDN w:val="0"/>
        <w:adjustRightInd w:val="0"/>
        <w:spacing w:after="0" w:line="235" w:lineRule="auto"/>
        <w:ind w:right="20"/>
        <w:jc w:val="both"/>
        <w:rPr>
          <w:rFonts w:cs="Arial"/>
          <w:szCs w:val="24"/>
        </w:rPr>
      </w:pPr>
      <w:r w:rsidRPr="00533DE2">
        <w:rPr>
          <w:rFonts w:cs="Arial"/>
          <w:b/>
          <w:szCs w:val="24"/>
        </w:rPr>
        <w:t>Warstwa glebowa (urodzajna)</w:t>
      </w:r>
      <w:r w:rsidRPr="00223AD4">
        <w:rPr>
          <w:rFonts w:cs="Arial"/>
          <w:szCs w:val="24"/>
        </w:rPr>
        <w:t xml:space="preserve"> – najbardziej zewnętrzna warstwa wierzchowiny składowiska, na której nasadzana jest roślinność.</w:t>
      </w:r>
      <w:r w:rsidR="00397D9B">
        <w:rPr>
          <w:rFonts w:cs="Arial"/>
          <w:szCs w:val="24"/>
        </w:rPr>
        <w:t xml:space="preserve"> Powierzchniowa część warstwy, o grubości ca 20cm musi posiadać właściwości gleby urodzajnej.</w:t>
      </w:r>
    </w:p>
    <w:p w:rsidR="00524B4B" w:rsidRPr="00223AD4" w:rsidRDefault="00524B4B" w:rsidP="00524B4B">
      <w:pPr>
        <w:widowControl w:val="0"/>
        <w:autoSpaceDE w:val="0"/>
        <w:autoSpaceDN w:val="0"/>
        <w:adjustRightInd w:val="0"/>
        <w:spacing w:after="0" w:line="288" w:lineRule="exact"/>
        <w:rPr>
          <w:rFonts w:cs="Arial"/>
          <w:szCs w:val="24"/>
        </w:rPr>
      </w:pPr>
    </w:p>
    <w:p w:rsidR="00524B4B" w:rsidRPr="00223AD4" w:rsidRDefault="00524B4B" w:rsidP="00524B4B">
      <w:pPr>
        <w:widowControl w:val="0"/>
        <w:overflowPunct w:val="0"/>
        <w:autoSpaceDE w:val="0"/>
        <w:autoSpaceDN w:val="0"/>
        <w:adjustRightInd w:val="0"/>
        <w:spacing w:after="0" w:line="236" w:lineRule="auto"/>
        <w:jc w:val="both"/>
        <w:rPr>
          <w:rFonts w:cs="Arial"/>
          <w:szCs w:val="24"/>
        </w:rPr>
      </w:pPr>
      <w:r w:rsidRPr="00533DE2">
        <w:rPr>
          <w:rFonts w:cs="Arial"/>
          <w:b/>
          <w:szCs w:val="24"/>
        </w:rPr>
        <w:t>Ukopy</w:t>
      </w:r>
      <w:r w:rsidRPr="00223AD4">
        <w:rPr>
          <w:rFonts w:cs="Arial"/>
          <w:szCs w:val="24"/>
        </w:rPr>
        <w:t xml:space="preserve"> - miejsca poboru ziemi, z których wydobyta ziemia zostaje użyta do budowy nasypu lub wykonania zasypki, sam zaś ukop pozostaje bezużyteczny; obmiar w metrach sześciennych ukopu;</w:t>
      </w:r>
    </w:p>
    <w:p w:rsidR="00524B4B" w:rsidRPr="00223AD4" w:rsidRDefault="00524B4B" w:rsidP="00524B4B">
      <w:pPr>
        <w:widowControl w:val="0"/>
        <w:autoSpaceDE w:val="0"/>
        <w:autoSpaceDN w:val="0"/>
        <w:adjustRightInd w:val="0"/>
        <w:spacing w:after="0" w:line="290" w:lineRule="exact"/>
        <w:rPr>
          <w:rFonts w:cs="Arial"/>
          <w:szCs w:val="24"/>
        </w:rPr>
      </w:pPr>
    </w:p>
    <w:p w:rsidR="00524B4B" w:rsidRPr="00D630FB" w:rsidRDefault="00524B4B" w:rsidP="00524B4B">
      <w:pPr>
        <w:widowControl w:val="0"/>
        <w:overflowPunct w:val="0"/>
        <w:autoSpaceDE w:val="0"/>
        <w:autoSpaceDN w:val="0"/>
        <w:adjustRightInd w:val="0"/>
        <w:spacing w:after="0" w:line="237" w:lineRule="auto"/>
        <w:jc w:val="both"/>
        <w:rPr>
          <w:sz w:val="24"/>
          <w:szCs w:val="24"/>
        </w:rPr>
      </w:pPr>
      <w:r w:rsidRPr="00D630FB">
        <w:rPr>
          <w:rFonts w:cs="Arial"/>
          <w:b/>
          <w:szCs w:val="24"/>
        </w:rPr>
        <w:t>Rozplantowanie odkładu lub ziemi wydobytej z przekopu lub rowu</w:t>
      </w:r>
      <w:r w:rsidRPr="00D630FB">
        <w:rPr>
          <w:rFonts w:cs="Arial"/>
          <w:szCs w:val="24"/>
        </w:rPr>
        <w:t xml:space="preserve"> - rozmieszczenie mechaniczne lub ręczne ziemi warstwą o określonej grubości bezpośrednio przy wykonywanym przekopie lub rowie; obmiar w metrach sześciennych przekopu</w:t>
      </w:r>
      <w:r w:rsidR="00533DE2" w:rsidRPr="00D630FB">
        <w:rPr>
          <w:rFonts w:cs="Arial"/>
          <w:szCs w:val="24"/>
        </w:rPr>
        <w:t>.</w:t>
      </w:r>
    </w:p>
    <w:p w:rsidR="00524B4B" w:rsidRPr="00D630FB" w:rsidRDefault="00524B4B" w:rsidP="00524B4B">
      <w:pPr>
        <w:widowControl w:val="0"/>
        <w:autoSpaceDE w:val="0"/>
        <w:autoSpaceDN w:val="0"/>
        <w:adjustRightInd w:val="0"/>
        <w:spacing w:after="0" w:line="200" w:lineRule="exact"/>
        <w:rPr>
          <w:sz w:val="24"/>
          <w:szCs w:val="24"/>
        </w:rPr>
      </w:pPr>
    </w:p>
    <w:p w:rsidR="003E0724" w:rsidRPr="00D630FB" w:rsidRDefault="003E0724" w:rsidP="00524B4B">
      <w:pPr>
        <w:widowControl w:val="0"/>
        <w:autoSpaceDE w:val="0"/>
        <w:autoSpaceDN w:val="0"/>
        <w:adjustRightInd w:val="0"/>
        <w:spacing w:after="0" w:line="200" w:lineRule="exact"/>
        <w:rPr>
          <w:rFonts w:cs="Arial"/>
          <w:szCs w:val="24"/>
        </w:rPr>
      </w:pPr>
      <w:r w:rsidRPr="00D630FB">
        <w:rPr>
          <w:b/>
        </w:rPr>
        <w:t>Przemieszczenie odpadów wewnątrz kwatery</w:t>
      </w:r>
      <w:r w:rsidRPr="00D630FB">
        <w:t xml:space="preserve"> – </w:t>
      </w:r>
      <w:r w:rsidRPr="00D630FB">
        <w:rPr>
          <w:rFonts w:cs="Arial"/>
          <w:szCs w:val="24"/>
        </w:rPr>
        <w:t>przesunięcie spycharką odpadów z wyrównaniem</w:t>
      </w:r>
    </w:p>
    <w:p w:rsidR="003E0724" w:rsidRPr="00D630FB" w:rsidRDefault="003E0724" w:rsidP="00524B4B">
      <w:pPr>
        <w:widowControl w:val="0"/>
        <w:autoSpaceDE w:val="0"/>
        <w:autoSpaceDN w:val="0"/>
        <w:adjustRightInd w:val="0"/>
        <w:spacing w:after="0" w:line="200" w:lineRule="exact"/>
        <w:rPr>
          <w:rFonts w:cs="Arial"/>
          <w:szCs w:val="24"/>
        </w:rPr>
      </w:pPr>
      <w:r w:rsidRPr="00D630FB">
        <w:rPr>
          <w:rFonts w:cs="Arial"/>
          <w:szCs w:val="24"/>
        </w:rPr>
        <w:t xml:space="preserve"> istniejących nierówności powierzchni wierzchowiny i skarp.</w:t>
      </w:r>
    </w:p>
    <w:p w:rsidR="003E0724" w:rsidRPr="00D630FB" w:rsidRDefault="003E0724" w:rsidP="00524B4B">
      <w:pPr>
        <w:widowControl w:val="0"/>
        <w:autoSpaceDE w:val="0"/>
        <w:autoSpaceDN w:val="0"/>
        <w:adjustRightInd w:val="0"/>
        <w:spacing w:after="0" w:line="200" w:lineRule="exact"/>
      </w:pPr>
    </w:p>
    <w:p w:rsidR="003E0724" w:rsidRPr="00D630FB" w:rsidRDefault="003E0724" w:rsidP="00524B4B">
      <w:pPr>
        <w:widowControl w:val="0"/>
        <w:autoSpaceDE w:val="0"/>
        <w:autoSpaceDN w:val="0"/>
        <w:adjustRightInd w:val="0"/>
        <w:spacing w:after="0" w:line="200" w:lineRule="exact"/>
      </w:pPr>
      <w:r w:rsidRPr="00D630FB">
        <w:rPr>
          <w:b/>
        </w:rPr>
        <w:t>Zagęszczenie uformowanych odpadów</w:t>
      </w:r>
      <w:r w:rsidRPr="00D630FB">
        <w:t xml:space="preserve"> – dodatkowe przejazdy </w:t>
      </w:r>
      <w:proofErr w:type="spellStart"/>
      <w:r w:rsidRPr="00D630FB">
        <w:t>kompaktora</w:t>
      </w:r>
      <w:proofErr w:type="spellEnd"/>
      <w:r w:rsidRPr="00D630FB">
        <w:t xml:space="preserve"> w celu uzyskania stopnia zagęszczenia 0,94 zapewniającego</w:t>
      </w:r>
      <w:r w:rsidR="00FC5023" w:rsidRPr="00D630FB">
        <w:t xml:space="preserve"> stabilność warstw rekultywacyjnych.</w:t>
      </w:r>
    </w:p>
    <w:p w:rsidR="00524B4B" w:rsidRDefault="00524B4B" w:rsidP="00524B4B">
      <w:pPr>
        <w:widowControl w:val="0"/>
        <w:autoSpaceDE w:val="0"/>
        <w:autoSpaceDN w:val="0"/>
        <w:adjustRightInd w:val="0"/>
        <w:spacing w:after="0" w:line="218" w:lineRule="exact"/>
        <w:rPr>
          <w:rFonts w:ascii="Times New Roman" w:hAnsi="Times New Roman"/>
          <w:sz w:val="24"/>
          <w:szCs w:val="24"/>
        </w:rPr>
      </w:pPr>
    </w:p>
    <w:p w:rsidR="00524B4B" w:rsidRPr="00533DE2" w:rsidRDefault="00524B4B" w:rsidP="00B87463">
      <w:pPr>
        <w:pStyle w:val="Nagwek4"/>
        <w:numPr>
          <w:ilvl w:val="2"/>
          <w:numId w:val="18"/>
        </w:numPr>
        <w:spacing w:after="120"/>
        <w:ind w:left="1077"/>
        <w:rPr>
          <w:rFonts w:ascii="Arial" w:hAnsi="Arial" w:cs="Arial"/>
          <w:i w:val="0"/>
          <w:color w:val="auto"/>
        </w:rPr>
      </w:pPr>
      <w:bookmarkStart w:id="6" w:name="_Toc460071436"/>
      <w:r w:rsidRPr="00533DE2">
        <w:rPr>
          <w:rFonts w:ascii="Arial" w:hAnsi="Arial" w:cs="Arial"/>
          <w:i w:val="0"/>
          <w:color w:val="auto"/>
        </w:rPr>
        <w:t>PRZYJĘTE OZNACZENIA I SKRÓTY</w:t>
      </w:r>
      <w:bookmarkEnd w:id="6"/>
    </w:p>
    <w:p w:rsidR="00524B4B" w:rsidRPr="00533DE2" w:rsidRDefault="00524B4B" w:rsidP="00524B4B">
      <w:pPr>
        <w:widowControl w:val="0"/>
        <w:autoSpaceDE w:val="0"/>
        <w:autoSpaceDN w:val="0"/>
        <w:adjustRightInd w:val="0"/>
        <w:spacing w:after="0" w:line="240" w:lineRule="auto"/>
        <w:rPr>
          <w:szCs w:val="24"/>
        </w:rPr>
      </w:pPr>
      <w:r w:rsidRPr="00533DE2">
        <w:rPr>
          <w:rFonts w:cs="Arial"/>
          <w:szCs w:val="24"/>
        </w:rPr>
        <w:t>PN – Polska Norma</w:t>
      </w:r>
    </w:p>
    <w:p w:rsidR="00524B4B" w:rsidRPr="00533DE2" w:rsidRDefault="00524B4B" w:rsidP="00524B4B">
      <w:pPr>
        <w:widowControl w:val="0"/>
        <w:autoSpaceDE w:val="0"/>
        <w:autoSpaceDN w:val="0"/>
        <w:adjustRightInd w:val="0"/>
        <w:spacing w:after="0" w:line="240" w:lineRule="auto"/>
        <w:rPr>
          <w:szCs w:val="24"/>
        </w:rPr>
      </w:pPr>
      <w:r w:rsidRPr="00533DE2">
        <w:rPr>
          <w:rFonts w:cs="Arial"/>
          <w:szCs w:val="24"/>
        </w:rPr>
        <w:t>BN – Norma Branżowa</w:t>
      </w:r>
    </w:p>
    <w:p w:rsidR="00524B4B" w:rsidRPr="00533DE2" w:rsidRDefault="00524B4B" w:rsidP="00524B4B">
      <w:pPr>
        <w:widowControl w:val="0"/>
        <w:autoSpaceDE w:val="0"/>
        <w:autoSpaceDN w:val="0"/>
        <w:adjustRightInd w:val="0"/>
        <w:spacing w:after="0" w:line="240" w:lineRule="auto"/>
        <w:rPr>
          <w:szCs w:val="24"/>
        </w:rPr>
      </w:pPr>
      <w:r w:rsidRPr="00533DE2">
        <w:rPr>
          <w:rFonts w:cs="Arial"/>
          <w:szCs w:val="24"/>
        </w:rPr>
        <w:t>SST – Szczegółowe Specyfikacje Techniczne</w:t>
      </w:r>
    </w:p>
    <w:p w:rsidR="00524B4B" w:rsidRDefault="00524B4B" w:rsidP="00524B4B">
      <w:pPr>
        <w:widowControl w:val="0"/>
        <w:autoSpaceDE w:val="0"/>
        <w:autoSpaceDN w:val="0"/>
        <w:adjustRightInd w:val="0"/>
        <w:spacing w:after="0" w:line="287" w:lineRule="exact"/>
        <w:rPr>
          <w:rFonts w:ascii="Times New Roman" w:hAnsi="Times New Roman"/>
          <w:sz w:val="24"/>
          <w:szCs w:val="24"/>
        </w:rPr>
      </w:pPr>
    </w:p>
    <w:p w:rsidR="00524B4B" w:rsidRPr="00533DE2" w:rsidRDefault="00524B4B" w:rsidP="00512524">
      <w:pPr>
        <w:pStyle w:val="Nagwek3"/>
        <w:numPr>
          <w:ilvl w:val="1"/>
          <w:numId w:val="18"/>
        </w:numPr>
        <w:spacing w:after="240"/>
        <w:ind w:left="1077"/>
        <w:rPr>
          <w:rFonts w:ascii="Arial" w:hAnsi="Arial" w:cs="Arial"/>
          <w:color w:val="auto"/>
        </w:rPr>
      </w:pPr>
      <w:bookmarkStart w:id="7" w:name="_Toc460071437"/>
      <w:r w:rsidRPr="00533DE2">
        <w:rPr>
          <w:rFonts w:ascii="Arial" w:hAnsi="Arial" w:cs="Arial"/>
          <w:color w:val="auto"/>
        </w:rPr>
        <w:t>ZAKRES ROBÓT OBJĘTYCH SZCZEGÓŁOWĄ SPECYFIKACJĄ TECHNICZNĄ</w:t>
      </w:r>
      <w:bookmarkEnd w:id="7"/>
    </w:p>
    <w:p w:rsidR="00524B4B" w:rsidRPr="00533DE2" w:rsidRDefault="00524B4B" w:rsidP="00533DE2">
      <w:pPr>
        <w:widowControl w:val="0"/>
        <w:overflowPunct w:val="0"/>
        <w:autoSpaceDE w:val="0"/>
        <w:autoSpaceDN w:val="0"/>
        <w:adjustRightInd w:val="0"/>
        <w:spacing w:after="0" w:line="236" w:lineRule="auto"/>
        <w:ind w:right="20" w:firstLine="360"/>
        <w:jc w:val="both"/>
        <w:rPr>
          <w:rFonts w:cs="Arial"/>
          <w:szCs w:val="24"/>
        </w:rPr>
      </w:pPr>
      <w:r w:rsidRPr="00533DE2">
        <w:rPr>
          <w:rFonts w:cs="Arial"/>
          <w:szCs w:val="24"/>
        </w:rPr>
        <w:t>Niniejszą Ogólną Specyfikację Techniczną należy rozumieć i stosować z niżej wymienionymi Szczegółowymi Specyfikacjami Technicznymi:</w:t>
      </w:r>
    </w:p>
    <w:p w:rsidR="00524B4B" w:rsidRPr="00533DE2" w:rsidRDefault="00524B4B" w:rsidP="00533DE2">
      <w:pPr>
        <w:widowControl w:val="0"/>
        <w:overflowPunct w:val="0"/>
        <w:autoSpaceDE w:val="0"/>
        <w:autoSpaceDN w:val="0"/>
        <w:adjustRightInd w:val="0"/>
        <w:spacing w:after="0" w:line="236" w:lineRule="auto"/>
        <w:ind w:right="20" w:firstLine="360"/>
        <w:jc w:val="both"/>
        <w:rPr>
          <w:rFonts w:cs="Arial"/>
          <w:szCs w:val="24"/>
        </w:rPr>
      </w:pPr>
    </w:p>
    <w:p w:rsidR="00524B4B" w:rsidRPr="00533DE2" w:rsidRDefault="00524B4B" w:rsidP="00533DE2">
      <w:pPr>
        <w:widowControl w:val="0"/>
        <w:overflowPunct w:val="0"/>
        <w:autoSpaceDE w:val="0"/>
        <w:autoSpaceDN w:val="0"/>
        <w:adjustRightInd w:val="0"/>
        <w:spacing w:after="0" w:line="236" w:lineRule="auto"/>
        <w:ind w:right="20" w:firstLine="360"/>
        <w:jc w:val="both"/>
        <w:rPr>
          <w:rFonts w:cs="Arial"/>
          <w:szCs w:val="24"/>
        </w:rPr>
      </w:pPr>
      <w:r w:rsidRPr="00533DE2">
        <w:rPr>
          <w:rFonts w:cs="Arial"/>
          <w:szCs w:val="24"/>
        </w:rPr>
        <w:t>ST-01 Roboty ziemne, ST-02 Roboty rozbiórkowe, ST-03 Roboty montażowe,</w:t>
      </w:r>
    </w:p>
    <w:p w:rsidR="00524B4B" w:rsidRPr="00533DE2" w:rsidRDefault="00524B4B" w:rsidP="00533DE2">
      <w:pPr>
        <w:widowControl w:val="0"/>
        <w:overflowPunct w:val="0"/>
        <w:autoSpaceDE w:val="0"/>
        <w:autoSpaceDN w:val="0"/>
        <w:adjustRightInd w:val="0"/>
        <w:spacing w:after="0" w:line="236" w:lineRule="auto"/>
        <w:ind w:right="20" w:firstLine="360"/>
        <w:jc w:val="both"/>
        <w:rPr>
          <w:rFonts w:cs="Arial"/>
          <w:szCs w:val="24"/>
        </w:rPr>
      </w:pPr>
    </w:p>
    <w:p w:rsidR="00524B4B" w:rsidRPr="00533DE2" w:rsidRDefault="00524B4B" w:rsidP="00533DE2">
      <w:pPr>
        <w:widowControl w:val="0"/>
        <w:overflowPunct w:val="0"/>
        <w:autoSpaceDE w:val="0"/>
        <w:autoSpaceDN w:val="0"/>
        <w:adjustRightInd w:val="0"/>
        <w:spacing w:after="0" w:line="236" w:lineRule="auto"/>
        <w:ind w:right="20" w:firstLine="360"/>
        <w:jc w:val="both"/>
        <w:rPr>
          <w:rFonts w:cs="Arial"/>
          <w:szCs w:val="24"/>
        </w:rPr>
      </w:pPr>
      <w:r w:rsidRPr="00533DE2">
        <w:rPr>
          <w:rFonts w:cs="Arial"/>
          <w:szCs w:val="24"/>
        </w:rPr>
        <w:t>Pod pojęciem rekultywacji składowiska odpadów należy rozumieć całokształt działań zmierzających do odtworzenia starych lub stworzenia nowych walorów użytkowych terenu zajętego przez to składowisko.</w:t>
      </w:r>
    </w:p>
    <w:p w:rsidR="00524B4B" w:rsidRDefault="00524B4B" w:rsidP="00524B4B">
      <w:pPr>
        <w:widowControl w:val="0"/>
        <w:autoSpaceDE w:val="0"/>
        <w:autoSpaceDN w:val="0"/>
        <w:adjustRightInd w:val="0"/>
        <w:spacing w:after="0" w:line="2" w:lineRule="exact"/>
        <w:rPr>
          <w:rFonts w:ascii="Times New Roman" w:hAnsi="Times New Roman"/>
          <w:sz w:val="24"/>
          <w:szCs w:val="24"/>
        </w:rPr>
      </w:pPr>
    </w:p>
    <w:p w:rsidR="00524B4B" w:rsidRPr="00533DE2" w:rsidRDefault="00524B4B" w:rsidP="00524B4B">
      <w:pPr>
        <w:widowControl w:val="0"/>
        <w:autoSpaceDE w:val="0"/>
        <w:autoSpaceDN w:val="0"/>
        <w:adjustRightInd w:val="0"/>
        <w:spacing w:after="0" w:line="240" w:lineRule="auto"/>
        <w:rPr>
          <w:szCs w:val="24"/>
        </w:rPr>
      </w:pPr>
      <w:r w:rsidRPr="00533DE2">
        <w:rPr>
          <w:rFonts w:cs="Arial"/>
          <w:szCs w:val="24"/>
        </w:rPr>
        <w:t>Proces rekultywacji składa się z następujących</w:t>
      </w:r>
      <w:r w:rsidR="005754EC">
        <w:rPr>
          <w:rFonts w:cs="Arial"/>
          <w:szCs w:val="24"/>
        </w:rPr>
        <w:t xml:space="preserve"> podstawowych </w:t>
      </w:r>
      <w:r w:rsidRPr="00533DE2">
        <w:rPr>
          <w:rFonts w:cs="Arial"/>
          <w:szCs w:val="24"/>
        </w:rPr>
        <w:t xml:space="preserve"> etapów:</w:t>
      </w:r>
    </w:p>
    <w:p w:rsidR="00AD1B77" w:rsidRPr="00AD1B77" w:rsidRDefault="00524B4B" w:rsidP="00470926">
      <w:pPr>
        <w:pStyle w:val="Akapitzlist"/>
        <w:widowControl w:val="0"/>
        <w:numPr>
          <w:ilvl w:val="0"/>
          <w:numId w:val="19"/>
        </w:numPr>
        <w:overflowPunct w:val="0"/>
        <w:autoSpaceDE w:val="0"/>
        <w:autoSpaceDN w:val="0"/>
        <w:adjustRightInd w:val="0"/>
        <w:spacing w:after="0" w:line="292" w:lineRule="exact"/>
        <w:jc w:val="both"/>
        <w:rPr>
          <w:szCs w:val="24"/>
        </w:rPr>
      </w:pPr>
      <w:r w:rsidRPr="00533DE2">
        <w:rPr>
          <w:rFonts w:cs="Arial"/>
          <w:szCs w:val="24"/>
        </w:rPr>
        <w:t>rozbiórkę zbędnych obiektów składowiska,</w:t>
      </w:r>
    </w:p>
    <w:p w:rsidR="00AD1B77" w:rsidRPr="00AD1B77" w:rsidRDefault="00AD1B77" w:rsidP="00470926">
      <w:pPr>
        <w:pStyle w:val="Akapitzlist"/>
        <w:widowControl w:val="0"/>
        <w:numPr>
          <w:ilvl w:val="0"/>
          <w:numId w:val="19"/>
        </w:numPr>
        <w:overflowPunct w:val="0"/>
        <w:autoSpaceDE w:val="0"/>
        <w:autoSpaceDN w:val="0"/>
        <w:adjustRightInd w:val="0"/>
        <w:spacing w:after="0" w:line="292" w:lineRule="exact"/>
        <w:jc w:val="both"/>
        <w:rPr>
          <w:szCs w:val="24"/>
        </w:rPr>
      </w:pPr>
      <w:r w:rsidRPr="008A4DF3">
        <w:rPr>
          <w:rFonts w:cstheme="minorHAnsi"/>
        </w:rPr>
        <w:t xml:space="preserve">konserwacja rowów istniejących , budowa nowych rowów, </w:t>
      </w:r>
    </w:p>
    <w:p w:rsidR="00524B4B" w:rsidRPr="00533DE2" w:rsidRDefault="00AD1B77" w:rsidP="00470926">
      <w:pPr>
        <w:pStyle w:val="Akapitzlist"/>
        <w:widowControl w:val="0"/>
        <w:numPr>
          <w:ilvl w:val="0"/>
          <w:numId w:val="19"/>
        </w:numPr>
        <w:overflowPunct w:val="0"/>
        <w:autoSpaceDE w:val="0"/>
        <w:autoSpaceDN w:val="0"/>
        <w:adjustRightInd w:val="0"/>
        <w:spacing w:after="0" w:line="292" w:lineRule="exact"/>
        <w:jc w:val="both"/>
        <w:rPr>
          <w:szCs w:val="24"/>
        </w:rPr>
      </w:pPr>
      <w:r w:rsidRPr="008A4DF3">
        <w:rPr>
          <w:rFonts w:cstheme="minorHAnsi"/>
        </w:rPr>
        <w:t xml:space="preserve"> sprawdzenie skuteczności funkcjonowania istniejących rurociągów drenażu, wykonanie nowych odcinkó</w:t>
      </w:r>
      <w:r>
        <w:rPr>
          <w:rFonts w:cstheme="minorHAnsi"/>
        </w:rPr>
        <w:t>w</w:t>
      </w:r>
      <w:r w:rsidRPr="008A4DF3">
        <w:rPr>
          <w:rFonts w:cstheme="minorHAnsi"/>
        </w:rPr>
        <w:t xml:space="preserve"> drenażu,</w:t>
      </w:r>
    </w:p>
    <w:p w:rsidR="00524B4B" w:rsidRPr="00B62DD9" w:rsidRDefault="00524B4B" w:rsidP="00470926">
      <w:pPr>
        <w:pStyle w:val="Akapitzlist"/>
        <w:widowControl w:val="0"/>
        <w:numPr>
          <w:ilvl w:val="0"/>
          <w:numId w:val="19"/>
        </w:numPr>
        <w:overflowPunct w:val="0"/>
        <w:autoSpaceDE w:val="0"/>
        <w:autoSpaceDN w:val="0"/>
        <w:adjustRightInd w:val="0"/>
        <w:spacing w:after="0" w:line="271" w:lineRule="exact"/>
        <w:ind w:right="20"/>
        <w:jc w:val="both"/>
        <w:rPr>
          <w:szCs w:val="24"/>
        </w:rPr>
      </w:pPr>
      <w:r w:rsidRPr="00533DE2">
        <w:rPr>
          <w:rFonts w:cs="Arial"/>
          <w:szCs w:val="24"/>
        </w:rPr>
        <w:t>ukształtowanie i zagęszczenie złoża odpadów przygotowanie korpusu składowiska odpadów do pokrycia jego powierzchni warstwami uszczelniającymi i rekultywacyjnymi</w:t>
      </w:r>
      <w:r w:rsidR="00533DE2" w:rsidRPr="00533DE2">
        <w:rPr>
          <w:rFonts w:cs="Arial"/>
          <w:szCs w:val="24"/>
        </w:rPr>
        <w:t>,</w:t>
      </w:r>
    </w:p>
    <w:p w:rsidR="00B62DD9" w:rsidRPr="00533DE2" w:rsidRDefault="00B62DD9" w:rsidP="00470926">
      <w:pPr>
        <w:pStyle w:val="Akapitzlist"/>
        <w:widowControl w:val="0"/>
        <w:numPr>
          <w:ilvl w:val="0"/>
          <w:numId w:val="19"/>
        </w:numPr>
        <w:overflowPunct w:val="0"/>
        <w:autoSpaceDE w:val="0"/>
        <w:autoSpaceDN w:val="0"/>
        <w:adjustRightInd w:val="0"/>
        <w:spacing w:after="0" w:line="271" w:lineRule="exact"/>
        <w:ind w:right="20"/>
        <w:jc w:val="both"/>
        <w:rPr>
          <w:szCs w:val="24"/>
        </w:rPr>
      </w:pPr>
      <w:r>
        <w:rPr>
          <w:rFonts w:cs="Arial"/>
          <w:szCs w:val="24"/>
        </w:rPr>
        <w:t>ukształtowanie niewypełnionej odpadami części kwatery, łącznie ze skarpami,</w:t>
      </w:r>
    </w:p>
    <w:p w:rsidR="00524B4B" w:rsidRPr="00533DE2" w:rsidRDefault="00524B4B" w:rsidP="00470926">
      <w:pPr>
        <w:pStyle w:val="Akapitzlist"/>
        <w:widowControl w:val="0"/>
        <w:numPr>
          <w:ilvl w:val="0"/>
          <w:numId w:val="19"/>
        </w:numPr>
        <w:overflowPunct w:val="0"/>
        <w:autoSpaceDE w:val="0"/>
        <w:autoSpaceDN w:val="0"/>
        <w:adjustRightInd w:val="0"/>
        <w:spacing w:after="0" w:line="277" w:lineRule="exact"/>
        <w:ind w:right="2720"/>
        <w:jc w:val="both"/>
        <w:rPr>
          <w:szCs w:val="24"/>
        </w:rPr>
      </w:pPr>
      <w:r w:rsidRPr="00533DE2">
        <w:rPr>
          <w:rFonts w:cs="Arial"/>
          <w:szCs w:val="24"/>
        </w:rPr>
        <w:t xml:space="preserve">ułożenie warstw uszczelniających i rekultywacyjnych,  </w:t>
      </w:r>
    </w:p>
    <w:p w:rsidR="00524B4B" w:rsidRPr="00533DE2" w:rsidRDefault="00524B4B" w:rsidP="00524B4B">
      <w:pPr>
        <w:widowControl w:val="0"/>
        <w:autoSpaceDE w:val="0"/>
        <w:autoSpaceDN w:val="0"/>
        <w:adjustRightInd w:val="0"/>
        <w:spacing w:after="0" w:line="2" w:lineRule="exact"/>
        <w:rPr>
          <w:szCs w:val="24"/>
        </w:rPr>
      </w:pPr>
    </w:p>
    <w:p w:rsidR="005754EC" w:rsidRPr="005754EC" w:rsidRDefault="00B62DD9" w:rsidP="00470926">
      <w:pPr>
        <w:pStyle w:val="Akapitzlist"/>
        <w:widowControl w:val="0"/>
        <w:numPr>
          <w:ilvl w:val="0"/>
          <w:numId w:val="19"/>
        </w:numPr>
        <w:overflowPunct w:val="0"/>
        <w:autoSpaceDE w:val="0"/>
        <w:autoSpaceDN w:val="0"/>
        <w:adjustRightInd w:val="0"/>
        <w:spacing w:after="0" w:line="292" w:lineRule="exact"/>
        <w:jc w:val="both"/>
        <w:rPr>
          <w:rFonts w:ascii="Times New Roman" w:hAnsi="Times New Roman"/>
          <w:sz w:val="24"/>
          <w:szCs w:val="24"/>
        </w:rPr>
      </w:pPr>
      <w:r>
        <w:rPr>
          <w:rFonts w:cs="Arial"/>
          <w:szCs w:val="24"/>
        </w:rPr>
        <w:t xml:space="preserve">sprawdzenie funkcjonalności istniejącej </w:t>
      </w:r>
      <w:r w:rsidR="00524B4B" w:rsidRPr="00533DE2">
        <w:rPr>
          <w:rFonts w:cs="Arial"/>
          <w:szCs w:val="24"/>
        </w:rPr>
        <w:t>studni odgazowując</w:t>
      </w:r>
      <w:r w:rsidR="005754EC">
        <w:rPr>
          <w:rFonts w:cs="Arial"/>
          <w:szCs w:val="24"/>
        </w:rPr>
        <w:t>ej,</w:t>
      </w:r>
    </w:p>
    <w:p w:rsidR="00B62DD9" w:rsidRDefault="00B62DD9" w:rsidP="00C12F04">
      <w:pPr>
        <w:pStyle w:val="Akapitzlist"/>
        <w:widowControl w:val="0"/>
        <w:numPr>
          <w:ilvl w:val="0"/>
          <w:numId w:val="19"/>
        </w:numPr>
        <w:overflowPunct w:val="0"/>
        <w:autoSpaceDE w:val="0"/>
        <w:autoSpaceDN w:val="0"/>
        <w:adjustRightInd w:val="0"/>
        <w:spacing w:after="0" w:line="292" w:lineRule="exact"/>
        <w:jc w:val="both"/>
        <w:rPr>
          <w:rFonts w:cs="Arial"/>
          <w:szCs w:val="24"/>
        </w:rPr>
      </w:pPr>
      <w:r w:rsidRPr="00B62DD9">
        <w:rPr>
          <w:rFonts w:cs="Arial"/>
          <w:szCs w:val="24"/>
        </w:rPr>
        <w:t xml:space="preserve">konserwacja </w:t>
      </w:r>
      <w:r w:rsidR="005754EC" w:rsidRPr="00B62DD9">
        <w:rPr>
          <w:rFonts w:cs="Arial"/>
          <w:szCs w:val="24"/>
        </w:rPr>
        <w:t xml:space="preserve"> zbiornika odcieków, </w:t>
      </w:r>
    </w:p>
    <w:p w:rsidR="006C79F5" w:rsidRPr="00B62DD9" w:rsidRDefault="004F22B9" w:rsidP="00C12F04">
      <w:pPr>
        <w:pStyle w:val="Akapitzlist"/>
        <w:widowControl w:val="0"/>
        <w:numPr>
          <w:ilvl w:val="0"/>
          <w:numId w:val="19"/>
        </w:numPr>
        <w:overflowPunct w:val="0"/>
        <w:autoSpaceDE w:val="0"/>
        <w:autoSpaceDN w:val="0"/>
        <w:adjustRightInd w:val="0"/>
        <w:spacing w:after="0" w:line="292" w:lineRule="exact"/>
        <w:jc w:val="both"/>
        <w:rPr>
          <w:rFonts w:cs="Arial"/>
          <w:szCs w:val="24"/>
        </w:rPr>
      </w:pPr>
      <w:r w:rsidRPr="00B62DD9">
        <w:rPr>
          <w:rFonts w:cs="Arial"/>
          <w:szCs w:val="24"/>
        </w:rPr>
        <w:t>wykonanie upraw agrotechnicznych, wysiewu nawozów mineralnych, nasion traw</w:t>
      </w:r>
    </w:p>
    <w:p w:rsidR="00524B4B" w:rsidRPr="00B87463" w:rsidRDefault="006C79F5" w:rsidP="00B87463">
      <w:pPr>
        <w:pStyle w:val="Akapitzlist"/>
        <w:widowControl w:val="0"/>
        <w:numPr>
          <w:ilvl w:val="0"/>
          <w:numId w:val="19"/>
        </w:numPr>
        <w:overflowPunct w:val="0"/>
        <w:autoSpaceDE w:val="0"/>
        <w:autoSpaceDN w:val="0"/>
        <w:adjustRightInd w:val="0"/>
        <w:spacing w:after="0" w:line="292" w:lineRule="exact"/>
        <w:jc w:val="both"/>
        <w:rPr>
          <w:rFonts w:cs="Arial"/>
          <w:szCs w:val="24"/>
        </w:rPr>
      </w:pPr>
      <w:r w:rsidRPr="00B87463">
        <w:rPr>
          <w:rFonts w:cs="Arial"/>
          <w:szCs w:val="24"/>
        </w:rPr>
        <w:t xml:space="preserve">dokonanie </w:t>
      </w:r>
      <w:proofErr w:type="spellStart"/>
      <w:r w:rsidRPr="00B87463">
        <w:rPr>
          <w:rFonts w:cs="Arial"/>
          <w:szCs w:val="24"/>
        </w:rPr>
        <w:t>nasadzeń</w:t>
      </w:r>
      <w:proofErr w:type="spellEnd"/>
      <w:r w:rsidRPr="00B87463">
        <w:rPr>
          <w:rFonts w:cs="Arial"/>
          <w:szCs w:val="24"/>
        </w:rPr>
        <w:t xml:space="preserve"> sadzonek drzew</w:t>
      </w:r>
      <w:r w:rsidR="00524B4B" w:rsidRPr="00B87463">
        <w:rPr>
          <w:rFonts w:cs="Arial"/>
          <w:szCs w:val="24"/>
        </w:rPr>
        <w:t xml:space="preserve"> </w:t>
      </w:r>
    </w:p>
    <w:p w:rsidR="00524B4B" w:rsidRPr="00512524" w:rsidRDefault="00524B4B" w:rsidP="00512524">
      <w:pPr>
        <w:pStyle w:val="Nagwek3"/>
        <w:numPr>
          <w:ilvl w:val="1"/>
          <w:numId w:val="18"/>
        </w:numPr>
        <w:spacing w:after="240"/>
        <w:ind w:left="1077"/>
        <w:rPr>
          <w:rFonts w:ascii="Arial" w:hAnsi="Arial" w:cs="Arial"/>
          <w:color w:val="auto"/>
        </w:rPr>
      </w:pPr>
      <w:bookmarkStart w:id="8" w:name="_Toc460071438"/>
      <w:r w:rsidRPr="00676491">
        <w:rPr>
          <w:rFonts w:ascii="Arial" w:hAnsi="Arial" w:cs="Arial"/>
          <w:color w:val="auto"/>
        </w:rPr>
        <w:t>PRZEKAZANIE TERENU BUDOWY</w:t>
      </w:r>
      <w:bookmarkEnd w:id="8"/>
    </w:p>
    <w:p w:rsidR="00524B4B" w:rsidRPr="00676491" w:rsidRDefault="00524B4B" w:rsidP="00676491">
      <w:pPr>
        <w:widowControl w:val="0"/>
        <w:overflowPunct w:val="0"/>
        <w:autoSpaceDE w:val="0"/>
        <w:autoSpaceDN w:val="0"/>
        <w:adjustRightInd w:val="0"/>
        <w:spacing w:after="0" w:line="236" w:lineRule="auto"/>
        <w:ind w:right="20" w:firstLine="360"/>
        <w:jc w:val="both"/>
        <w:rPr>
          <w:rFonts w:cs="Arial"/>
          <w:szCs w:val="24"/>
        </w:rPr>
      </w:pPr>
      <w:r w:rsidRPr="00676491">
        <w:rPr>
          <w:rFonts w:cs="Arial"/>
          <w:szCs w:val="24"/>
        </w:rPr>
        <w:t>Zamawiający protokolarnie przekazuje wykonawcy teren budowy w czasie i na warunkach określonych w umowie.</w:t>
      </w:r>
    </w:p>
    <w:p w:rsidR="00524B4B" w:rsidRPr="00676491" w:rsidRDefault="00524B4B" w:rsidP="00676491">
      <w:pPr>
        <w:widowControl w:val="0"/>
        <w:overflowPunct w:val="0"/>
        <w:autoSpaceDE w:val="0"/>
        <w:autoSpaceDN w:val="0"/>
        <w:adjustRightInd w:val="0"/>
        <w:spacing w:after="0" w:line="236" w:lineRule="auto"/>
        <w:ind w:right="20" w:firstLine="360"/>
        <w:jc w:val="both"/>
        <w:rPr>
          <w:rFonts w:cs="Arial"/>
          <w:szCs w:val="24"/>
        </w:rPr>
      </w:pPr>
    </w:p>
    <w:p w:rsidR="00524B4B" w:rsidRPr="00B87463" w:rsidRDefault="00524B4B" w:rsidP="00B87463">
      <w:pPr>
        <w:widowControl w:val="0"/>
        <w:overflowPunct w:val="0"/>
        <w:autoSpaceDE w:val="0"/>
        <w:autoSpaceDN w:val="0"/>
        <w:adjustRightInd w:val="0"/>
        <w:spacing w:after="0" w:line="236" w:lineRule="auto"/>
        <w:ind w:right="20" w:firstLine="360"/>
        <w:jc w:val="both"/>
        <w:rPr>
          <w:rFonts w:cs="Arial"/>
          <w:szCs w:val="24"/>
        </w:rPr>
      </w:pPr>
      <w:r w:rsidRPr="00676491">
        <w:rPr>
          <w:rFonts w:cs="Arial"/>
          <w:szCs w:val="24"/>
        </w:rPr>
        <w:t>Zaplecze budowy należy umieścić w rejonie prac rekultywacyjnych w odległoś</w:t>
      </w:r>
      <w:r w:rsidR="00111F91">
        <w:rPr>
          <w:rFonts w:cs="Arial"/>
          <w:szCs w:val="24"/>
        </w:rPr>
        <w:t xml:space="preserve">ci ok. 150-200 m od kwatery składowania, z wykorzystaniem istniejącego budynku </w:t>
      </w:r>
      <w:proofErr w:type="spellStart"/>
      <w:r w:rsidR="00111F91">
        <w:rPr>
          <w:rFonts w:cs="Arial"/>
          <w:szCs w:val="24"/>
        </w:rPr>
        <w:t>administracyjno</w:t>
      </w:r>
      <w:proofErr w:type="spellEnd"/>
      <w:r w:rsidR="00111F91">
        <w:rPr>
          <w:rFonts w:cs="Arial"/>
          <w:szCs w:val="24"/>
        </w:rPr>
        <w:t xml:space="preserve"> – socjalnego i terenu przyległeg</w:t>
      </w:r>
      <w:r w:rsidR="009C4121">
        <w:rPr>
          <w:rFonts w:cs="Arial"/>
          <w:szCs w:val="24"/>
        </w:rPr>
        <w:t>o</w:t>
      </w:r>
      <w:r w:rsidR="00111F91">
        <w:rPr>
          <w:rFonts w:cs="Arial"/>
          <w:szCs w:val="24"/>
        </w:rPr>
        <w:t>.</w:t>
      </w:r>
      <w:r w:rsidRPr="00676491">
        <w:rPr>
          <w:rFonts w:cs="Arial"/>
          <w:szCs w:val="24"/>
        </w:rPr>
        <w:t xml:space="preserve"> Przed rozpoczęciem prac rekultywacyjnych Zamawiający wskaże i określi dokładnie </w:t>
      </w:r>
      <w:r w:rsidRPr="00676491">
        <w:rPr>
          <w:rFonts w:cs="Arial"/>
          <w:szCs w:val="24"/>
        </w:rPr>
        <w:lastRenderedPageBreak/>
        <w:t>teren pod zaplecze budowy.</w:t>
      </w:r>
    </w:p>
    <w:p w:rsidR="00524B4B" w:rsidRDefault="00524B4B" w:rsidP="00512524">
      <w:pPr>
        <w:pStyle w:val="Nagwek3"/>
        <w:numPr>
          <w:ilvl w:val="1"/>
          <w:numId w:val="18"/>
        </w:numPr>
        <w:spacing w:after="240"/>
        <w:ind w:left="1077"/>
        <w:rPr>
          <w:rFonts w:ascii="Times New Roman" w:hAnsi="Times New Roman"/>
          <w:sz w:val="24"/>
          <w:szCs w:val="24"/>
        </w:rPr>
      </w:pPr>
      <w:bookmarkStart w:id="9" w:name="_Toc460071439"/>
      <w:r w:rsidRPr="00512524">
        <w:rPr>
          <w:rFonts w:ascii="Arial" w:hAnsi="Arial" w:cs="Arial"/>
          <w:color w:val="auto"/>
        </w:rPr>
        <w:t>OCHRONA I UTRZYMANIE TERENU BUDOWY</w:t>
      </w:r>
      <w:bookmarkEnd w:id="9"/>
    </w:p>
    <w:p w:rsidR="00524B4B" w:rsidRPr="00512524" w:rsidRDefault="00524B4B" w:rsidP="00512524">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 xml:space="preserve">Wykonawca będzie odpowiedzialny za ochronę placu budowy oraz wszystkich materiałów </w:t>
      </w:r>
      <w:r w:rsidR="009C4121">
        <w:rPr>
          <w:rFonts w:cs="Arial"/>
          <w:szCs w:val="24"/>
        </w:rPr>
        <w:br/>
      </w:r>
      <w:r w:rsidRPr="00512524">
        <w:rPr>
          <w:rFonts w:cs="Arial"/>
          <w:szCs w:val="24"/>
        </w:rPr>
        <w:t>i elementów wyposażenia użytych do realizacji robót od chwili rozpoczęcia do ostatecznego odbioru robót. Przez cały ten okres urządzenia lub ich elementy będą utrzymywane w sposób satysfakcjonujący zarządzającego realizacją umowy. Może on wstrzymać realizację robót, jeśli w jakimkolwiek czasie wykonawca zaniedbuje swoje obowiązki konserwacyjne.</w:t>
      </w:r>
    </w:p>
    <w:p w:rsidR="00524B4B" w:rsidRPr="00512524" w:rsidRDefault="00524B4B" w:rsidP="00512524">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W trakcie realizacji robót wykonawca dostarczy, zainstaluje i utrzyma wszystkie niezbędne, tymczasowe zabezpieczenia ruchu i urządzenia takie jak: bariery, sygnalizację ruchu, znaki drogowe etc. żeby zapewnić bezpieczeństwo c</w:t>
      </w:r>
      <w:r w:rsidR="002E7E63">
        <w:rPr>
          <w:rFonts w:cs="Arial"/>
          <w:szCs w:val="24"/>
        </w:rPr>
        <w:t>ałego ruchu kołowego i pieszego, z uwzględnieniem zapewnienia funkcjonowania PSZOK.</w:t>
      </w:r>
    </w:p>
    <w:p w:rsidR="00524B4B" w:rsidRPr="00512524" w:rsidRDefault="00524B4B" w:rsidP="00512524">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Wszystkie znaki drogowe, bariery i inne urządzenia zabezpieczające muszą być zaakceptowane przez zarządzającego realizacją umowy.</w:t>
      </w:r>
    </w:p>
    <w:p w:rsidR="00524B4B" w:rsidRPr="00512524" w:rsidRDefault="00524B4B" w:rsidP="00512524">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Wykonawca będzie także odpowiedzialny do czasu zakończenia robót za utrzymanie wszystkich</w:t>
      </w:r>
      <w:r w:rsidR="00E40FCE">
        <w:rPr>
          <w:rFonts w:cs="Arial"/>
          <w:szCs w:val="24"/>
        </w:rPr>
        <w:t xml:space="preserve"> piezometrów,</w:t>
      </w:r>
      <w:r w:rsidRPr="00512524">
        <w:rPr>
          <w:rFonts w:cs="Arial"/>
          <w:szCs w:val="24"/>
        </w:rPr>
        <w:t xml:space="preserve"> reperów i innych znaków geodezyjnych istniejących na terenie budowy i w razie ich uszkodzenia lub zniszczenia do odbudowy na własny koszt.</w:t>
      </w:r>
    </w:p>
    <w:p w:rsidR="00524B4B" w:rsidRDefault="00524B4B" w:rsidP="00524B4B">
      <w:pPr>
        <w:widowControl w:val="0"/>
        <w:autoSpaceDE w:val="0"/>
        <w:autoSpaceDN w:val="0"/>
        <w:adjustRightInd w:val="0"/>
        <w:spacing w:after="0" w:line="278" w:lineRule="exact"/>
        <w:rPr>
          <w:rFonts w:ascii="Times New Roman" w:hAnsi="Times New Roman"/>
          <w:sz w:val="24"/>
          <w:szCs w:val="24"/>
        </w:rPr>
      </w:pPr>
    </w:p>
    <w:p w:rsidR="00524B4B" w:rsidRPr="00512524" w:rsidRDefault="00524B4B" w:rsidP="00512524">
      <w:pPr>
        <w:pStyle w:val="Nagwek3"/>
        <w:numPr>
          <w:ilvl w:val="1"/>
          <w:numId w:val="18"/>
        </w:numPr>
        <w:spacing w:after="240"/>
        <w:ind w:left="1077"/>
        <w:rPr>
          <w:rFonts w:ascii="Arial" w:hAnsi="Arial" w:cs="Arial"/>
          <w:color w:val="auto"/>
        </w:rPr>
      </w:pPr>
      <w:bookmarkStart w:id="10" w:name="_Toc460071440"/>
      <w:r w:rsidRPr="00512524">
        <w:rPr>
          <w:rFonts w:ascii="Arial" w:hAnsi="Arial" w:cs="Arial"/>
          <w:color w:val="auto"/>
        </w:rPr>
        <w:t>OCHRONA WŁASNOŚCI I URZĄDZEŃ</w:t>
      </w:r>
      <w:bookmarkEnd w:id="10"/>
    </w:p>
    <w:p w:rsidR="00095657" w:rsidRPr="00512524" w:rsidRDefault="00524B4B" w:rsidP="00512524">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Wykonawca jest odpowiedzialny za ochronę istniejących instalacji naziemnych i podziemnych urządzeń znajdujących się w obrębie placu budowy, takich jak</w:t>
      </w:r>
      <w:r w:rsidR="002330D6">
        <w:rPr>
          <w:rFonts w:cs="Arial"/>
          <w:szCs w:val="24"/>
        </w:rPr>
        <w:t xml:space="preserve"> piezometry,</w:t>
      </w:r>
      <w:r w:rsidRPr="00512524">
        <w:rPr>
          <w:rFonts w:cs="Arial"/>
          <w:szCs w:val="24"/>
        </w:rPr>
        <w:t xml:space="preserve"> rurociągi, kable, linie energetyczne itp.</w:t>
      </w:r>
      <w:r w:rsidR="00C62AA3">
        <w:rPr>
          <w:rFonts w:cs="Arial"/>
          <w:szCs w:val="24"/>
        </w:rPr>
        <w:t xml:space="preserve">, ze szczególną ochroną rurociągów drenażu odcieków, </w:t>
      </w:r>
      <w:r w:rsidR="00095657">
        <w:rPr>
          <w:rFonts w:cs="Arial"/>
          <w:szCs w:val="24"/>
        </w:rPr>
        <w:t>do czasu ich planowanej rozbiórki.</w:t>
      </w:r>
    </w:p>
    <w:p w:rsidR="00524B4B" w:rsidRPr="00512524" w:rsidRDefault="00524B4B" w:rsidP="00512524">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Przed rozpoczęciem robót wykonawca potwierdzi u odpowiednich władz, które są właścicielami instalacji i urządzeń, informacje podane na planie zagospodarowania terenu dostarczonym przez Zamawiającego.</w:t>
      </w:r>
    </w:p>
    <w:p w:rsidR="00524B4B" w:rsidRPr="00512524" w:rsidRDefault="00524B4B" w:rsidP="00512524">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 xml:space="preserve">Wykonawca spowoduje żeby te instalacje i urządzenia zostały właściwie oznaczone </w:t>
      </w:r>
      <w:r w:rsidR="009C4121">
        <w:rPr>
          <w:rFonts w:cs="Arial"/>
          <w:szCs w:val="24"/>
        </w:rPr>
        <w:br/>
      </w:r>
      <w:r w:rsidRPr="00512524">
        <w:rPr>
          <w:rFonts w:cs="Arial"/>
          <w:szCs w:val="24"/>
        </w:rPr>
        <w:t>i zabezpieczone przed uszkodzeniem w trakcie realizacji robót.</w:t>
      </w:r>
    </w:p>
    <w:p w:rsidR="00524B4B" w:rsidRPr="00B87463" w:rsidRDefault="00524B4B" w:rsidP="00B87463">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Wykonawca będzie odpowiedzialny za wszelkie szkody w infrastrukturze naziemnej i podziemnej, poczynione w czasie jego działania.</w:t>
      </w:r>
    </w:p>
    <w:p w:rsidR="00524B4B" w:rsidRPr="00512524" w:rsidRDefault="00524B4B" w:rsidP="00512524">
      <w:pPr>
        <w:pStyle w:val="Nagwek3"/>
        <w:numPr>
          <w:ilvl w:val="1"/>
          <w:numId w:val="18"/>
        </w:numPr>
        <w:spacing w:after="240"/>
        <w:ind w:left="1077"/>
        <w:rPr>
          <w:rFonts w:ascii="Arial" w:hAnsi="Arial" w:cs="Arial"/>
          <w:color w:val="auto"/>
        </w:rPr>
      </w:pPr>
      <w:bookmarkStart w:id="11" w:name="_Toc460071441"/>
      <w:r w:rsidRPr="00512524">
        <w:rPr>
          <w:rFonts w:ascii="Arial" w:hAnsi="Arial" w:cs="Arial"/>
          <w:color w:val="auto"/>
        </w:rPr>
        <w:t>OCHRONA ŚRODOWISKA W TRAKCIE REALIZACJI ROBÓT</w:t>
      </w:r>
      <w:bookmarkEnd w:id="11"/>
    </w:p>
    <w:p w:rsidR="00524B4B" w:rsidRPr="00B87463" w:rsidRDefault="00524B4B" w:rsidP="00B87463">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W trakcie realizacji robót wykonawca jest zobowiązany znać i stosować się do przepisów zawartych we wszystkich regulacjach prawnych w zakresie ochrony środowiska. W okresie realizacji, do czasu zakończenia robót, wykonawca będzie podejmował wszystkie sensowne kroki żeby stosować się do wszystkich przepisów i</w:t>
      </w:r>
      <w:r w:rsidR="00512524">
        <w:rPr>
          <w:rFonts w:cs="Arial"/>
          <w:szCs w:val="24"/>
        </w:rPr>
        <w:t xml:space="preserve"> </w:t>
      </w:r>
      <w:r w:rsidRPr="00512524">
        <w:rPr>
          <w:rFonts w:cs="Arial"/>
          <w:szCs w:val="24"/>
        </w:rPr>
        <w:t>normatywów w zakresie ochrony środowiska na placu budowy i poza jego terenem, unikać działań szkodliwych dla innych jednostek występujących na tym terenie w zakresie zanieczyszczeń, hałasu lub innych czynników powodowanych jego działalnością.</w:t>
      </w:r>
      <w:r w:rsidR="00A95BD2">
        <w:rPr>
          <w:rFonts w:cs="Arial"/>
          <w:szCs w:val="24"/>
        </w:rPr>
        <w:t xml:space="preserve"> Szczególną uwagę należy zwracać na zabezpieczenie terenu przed zanieczyszczeniami substancjami ropopochodnymi.</w:t>
      </w:r>
    </w:p>
    <w:p w:rsidR="00524B4B" w:rsidRPr="00512524" w:rsidRDefault="00524B4B" w:rsidP="00512524">
      <w:pPr>
        <w:pStyle w:val="Nagwek3"/>
        <w:numPr>
          <w:ilvl w:val="1"/>
          <w:numId w:val="18"/>
        </w:numPr>
        <w:spacing w:after="240"/>
        <w:ind w:left="1077"/>
        <w:rPr>
          <w:rFonts w:ascii="Arial" w:hAnsi="Arial" w:cs="Arial"/>
          <w:color w:val="auto"/>
        </w:rPr>
      </w:pPr>
      <w:bookmarkStart w:id="12" w:name="_Toc460071442"/>
      <w:r w:rsidRPr="00512524">
        <w:rPr>
          <w:rFonts w:ascii="Arial" w:hAnsi="Arial" w:cs="Arial"/>
          <w:color w:val="auto"/>
        </w:rPr>
        <w:t>ZAPEWNIENIE BEZPIECZEŃSTWA I OCHRONY ZDROWIA</w:t>
      </w:r>
      <w:bookmarkEnd w:id="12"/>
    </w:p>
    <w:p w:rsidR="00524B4B" w:rsidRPr="00512524" w:rsidRDefault="00524B4B" w:rsidP="00512524">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 xml:space="preserve">Wykonawca dostarczy na budowę i będzie utrzymywał wyposażenie konieczne dla zapewnienia bezpieczeństwa. Zapewni wyposażenia w urządzenia socjalne, oraz odpowiednie wyposażenie </w:t>
      </w:r>
      <w:r w:rsidR="009C4121">
        <w:rPr>
          <w:rFonts w:cs="Arial"/>
          <w:szCs w:val="24"/>
        </w:rPr>
        <w:br/>
      </w:r>
      <w:r w:rsidRPr="00512524">
        <w:rPr>
          <w:rFonts w:cs="Arial"/>
          <w:szCs w:val="24"/>
        </w:rPr>
        <w:t xml:space="preserve">i odzież wymaganą dla ochrony życia i zdrowia personelu zatrudnionego na placu budowy. Uważa się, że koszty zachowania zgodności ze wspomnianymi powyżej przepisami bezpieczeństwa i ochrony </w:t>
      </w:r>
      <w:r w:rsidRPr="00512524">
        <w:rPr>
          <w:rFonts w:cs="Arial"/>
          <w:szCs w:val="24"/>
        </w:rPr>
        <w:lastRenderedPageBreak/>
        <w:t>zdrowia są wliczone w cenę umowną.</w:t>
      </w:r>
    </w:p>
    <w:p w:rsidR="00524B4B" w:rsidRPr="00512524" w:rsidRDefault="00524B4B" w:rsidP="00512524">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 xml:space="preserve">Wykonawca będzie stosował się do wszystkich przepisów prawnych obowiązujących w zakresie bezpieczeństwa przeciwpożarowego. Będzie stale utrzymywał wyposażenie przeciwpożarowe </w:t>
      </w:r>
      <w:r w:rsidR="009C4121">
        <w:rPr>
          <w:rFonts w:cs="Arial"/>
          <w:szCs w:val="24"/>
        </w:rPr>
        <w:br/>
      </w:r>
      <w:r w:rsidRPr="00512524">
        <w:rPr>
          <w:rFonts w:cs="Arial"/>
          <w:szCs w:val="24"/>
        </w:rPr>
        <w:t xml:space="preserve">w stanie gotowości, zgodnie z zaleceniami przepisów bezpieczeństwa 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 będzie odpowiedzialny za wszelkie straty powstałe w wyniku pożaru, który mógłby powstać </w:t>
      </w:r>
      <w:r w:rsidR="009C4121">
        <w:rPr>
          <w:rFonts w:cs="Arial"/>
          <w:szCs w:val="24"/>
        </w:rPr>
        <w:br/>
      </w:r>
      <w:r w:rsidRPr="00512524">
        <w:rPr>
          <w:rFonts w:cs="Arial"/>
          <w:szCs w:val="24"/>
        </w:rPr>
        <w:t>w okresie realizacji robót lub został spowodowany przez któregokolwiek z jego pracowników.</w:t>
      </w:r>
    </w:p>
    <w:p w:rsidR="00524B4B" w:rsidRDefault="00524B4B" w:rsidP="00B87463">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Użycie materiałów, które wpływają na trwałe zmiany środowiska, ani materiałów emitujących promieniowanie w ilościach wyższych niż zalecane w projekcie nie będzie akceptowane. 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B40305" w:rsidRPr="00B40305" w:rsidRDefault="00B40305" w:rsidP="00B87463">
      <w:pPr>
        <w:widowControl w:val="0"/>
        <w:overflowPunct w:val="0"/>
        <w:autoSpaceDE w:val="0"/>
        <w:autoSpaceDN w:val="0"/>
        <w:adjustRightInd w:val="0"/>
        <w:spacing w:after="0" w:line="236" w:lineRule="auto"/>
        <w:ind w:right="20" w:firstLine="360"/>
        <w:jc w:val="both"/>
        <w:rPr>
          <w:rFonts w:ascii="Times New Roman" w:hAnsi="Times New Roman"/>
          <w:sz w:val="24"/>
          <w:szCs w:val="24"/>
          <w:u w:val="single"/>
        </w:rPr>
      </w:pPr>
      <w:r>
        <w:rPr>
          <w:rFonts w:cs="Arial"/>
          <w:szCs w:val="24"/>
          <w:u w:val="single"/>
        </w:rPr>
        <w:t>Uwaga! Należy uzgadniać prace w czasie wykorzystywania położonej obok strzelnicy sportowej.</w:t>
      </w:r>
    </w:p>
    <w:p w:rsidR="00524B4B" w:rsidRPr="00512524" w:rsidRDefault="00524B4B" w:rsidP="00512524">
      <w:pPr>
        <w:pStyle w:val="Nagwek3"/>
        <w:numPr>
          <w:ilvl w:val="1"/>
          <w:numId w:val="18"/>
        </w:numPr>
        <w:spacing w:after="240"/>
        <w:ind w:left="1077"/>
        <w:rPr>
          <w:rFonts w:ascii="Arial" w:hAnsi="Arial" w:cs="Arial"/>
          <w:color w:val="auto"/>
        </w:rPr>
      </w:pPr>
      <w:bookmarkStart w:id="13" w:name="_Toc460071443"/>
      <w:r w:rsidRPr="00512524">
        <w:rPr>
          <w:rFonts w:ascii="Arial" w:hAnsi="Arial" w:cs="Arial"/>
          <w:color w:val="auto"/>
        </w:rPr>
        <w:t>KORESPONDENCJA DOTYCZĄCA BUDOWY</w:t>
      </w:r>
      <w:bookmarkEnd w:id="13"/>
    </w:p>
    <w:p w:rsidR="00524B4B" w:rsidRPr="00B87463" w:rsidRDefault="00524B4B" w:rsidP="00B87463">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Cała korespondencja dotycząca budowy powinna być adresowana do Inspektora Nadzoru. Podany zostanie stosowny adres do korespondencji.</w:t>
      </w:r>
    </w:p>
    <w:p w:rsidR="00524B4B" w:rsidRPr="00512524" w:rsidRDefault="00524B4B" w:rsidP="00512524">
      <w:pPr>
        <w:pStyle w:val="Nagwek3"/>
        <w:numPr>
          <w:ilvl w:val="1"/>
          <w:numId w:val="18"/>
        </w:numPr>
        <w:spacing w:after="240"/>
        <w:ind w:left="1077"/>
        <w:rPr>
          <w:rFonts w:ascii="Arial" w:hAnsi="Arial" w:cs="Arial"/>
          <w:color w:val="auto"/>
        </w:rPr>
      </w:pPr>
      <w:bookmarkStart w:id="14" w:name="_Toc460071444"/>
      <w:r w:rsidRPr="00512524">
        <w:rPr>
          <w:rFonts w:ascii="Arial" w:hAnsi="Arial" w:cs="Arial"/>
          <w:color w:val="auto"/>
        </w:rPr>
        <w:t>WYMAGANIA DOTYCZĄCE ROBÓT</w:t>
      </w:r>
      <w:bookmarkEnd w:id="14"/>
    </w:p>
    <w:p w:rsidR="00524B4B" w:rsidRPr="00512524" w:rsidRDefault="00524B4B" w:rsidP="00B87463">
      <w:pPr>
        <w:pStyle w:val="Nagwek4"/>
        <w:numPr>
          <w:ilvl w:val="2"/>
          <w:numId w:val="18"/>
        </w:numPr>
        <w:spacing w:after="120"/>
        <w:ind w:left="1077"/>
        <w:rPr>
          <w:rFonts w:ascii="Arial" w:hAnsi="Arial" w:cs="Arial"/>
          <w:i w:val="0"/>
          <w:color w:val="auto"/>
        </w:rPr>
      </w:pPr>
      <w:bookmarkStart w:id="15" w:name="_Toc460071445"/>
      <w:r w:rsidRPr="00512524">
        <w:rPr>
          <w:rFonts w:ascii="Arial" w:hAnsi="Arial" w:cs="Arial"/>
          <w:i w:val="0"/>
          <w:color w:val="auto"/>
        </w:rPr>
        <w:t>Odpowiedzialność</w:t>
      </w:r>
      <w:bookmarkEnd w:id="15"/>
    </w:p>
    <w:p w:rsidR="00524B4B" w:rsidRPr="00B87463" w:rsidRDefault="00524B4B" w:rsidP="00B87463">
      <w:pPr>
        <w:widowControl w:val="0"/>
        <w:overflowPunct w:val="0"/>
        <w:autoSpaceDE w:val="0"/>
        <w:autoSpaceDN w:val="0"/>
        <w:adjustRightInd w:val="0"/>
        <w:spacing w:after="0" w:line="236" w:lineRule="auto"/>
        <w:ind w:right="20" w:firstLine="360"/>
        <w:jc w:val="both"/>
        <w:rPr>
          <w:rFonts w:cs="Arial"/>
          <w:szCs w:val="24"/>
        </w:rPr>
      </w:pPr>
      <w:r w:rsidRPr="00512524">
        <w:rPr>
          <w:rFonts w:cs="Arial"/>
          <w:szCs w:val="24"/>
        </w:rPr>
        <w:t xml:space="preserve">Wykonawca robót jest odpowiedzialny za jakość ich wykonania, oraz za ich zgodność </w:t>
      </w:r>
      <w:r w:rsidR="00512524">
        <w:rPr>
          <w:rFonts w:cs="Arial"/>
          <w:szCs w:val="24"/>
        </w:rPr>
        <w:br/>
      </w:r>
      <w:r w:rsidRPr="00512524">
        <w:rPr>
          <w:rFonts w:cs="Arial"/>
          <w:szCs w:val="24"/>
        </w:rPr>
        <w:t>z dokumentacją projektową Specyfikacjami Technicznymi i poleceniami Inspektora Nadzoru.</w:t>
      </w:r>
    </w:p>
    <w:p w:rsidR="00524B4B" w:rsidRPr="00B87463" w:rsidRDefault="00524B4B" w:rsidP="00B87463">
      <w:pPr>
        <w:pStyle w:val="Nagwek4"/>
        <w:numPr>
          <w:ilvl w:val="2"/>
          <w:numId w:val="18"/>
        </w:numPr>
        <w:spacing w:after="120"/>
        <w:ind w:left="1077"/>
        <w:rPr>
          <w:rFonts w:ascii="Arial" w:hAnsi="Arial" w:cs="Arial"/>
          <w:i w:val="0"/>
          <w:color w:val="auto"/>
        </w:rPr>
      </w:pPr>
      <w:bookmarkStart w:id="16" w:name="page6"/>
      <w:bookmarkStart w:id="17" w:name="_Toc460071446"/>
      <w:bookmarkEnd w:id="16"/>
      <w:r w:rsidRPr="00512524">
        <w:rPr>
          <w:rFonts w:ascii="Arial" w:hAnsi="Arial" w:cs="Arial"/>
          <w:i w:val="0"/>
          <w:color w:val="auto"/>
        </w:rPr>
        <w:t>Przekazanie terenu budowy</w:t>
      </w:r>
      <w:bookmarkEnd w:id="17"/>
    </w:p>
    <w:p w:rsidR="00524B4B" w:rsidRPr="00512524" w:rsidRDefault="00524B4B" w:rsidP="00512524">
      <w:pPr>
        <w:pStyle w:val="Akapitzlist"/>
        <w:widowControl w:val="0"/>
        <w:numPr>
          <w:ilvl w:val="0"/>
          <w:numId w:val="20"/>
        </w:numPr>
        <w:overflowPunct w:val="0"/>
        <w:autoSpaceDE w:val="0"/>
        <w:autoSpaceDN w:val="0"/>
        <w:adjustRightInd w:val="0"/>
        <w:spacing w:after="0" w:line="236" w:lineRule="auto"/>
        <w:ind w:left="284" w:right="20"/>
        <w:jc w:val="both"/>
        <w:rPr>
          <w:rFonts w:cs="Arial"/>
          <w:szCs w:val="24"/>
        </w:rPr>
      </w:pPr>
      <w:r w:rsidRPr="00512524">
        <w:rPr>
          <w:rFonts w:cs="Arial"/>
          <w:szCs w:val="24"/>
        </w:rPr>
        <w:t xml:space="preserve">W terminie określonym w warunkach umowy Zamawiający przekaże Wykonawcy teren budowy wraz ze wszystkimi wymaganymi uzgodnieniami prawnymi i administracyjnymi, jakie są niezbędne dla realizacji robót. </w:t>
      </w:r>
    </w:p>
    <w:p w:rsidR="00524B4B" w:rsidRPr="00512524" w:rsidRDefault="00524B4B" w:rsidP="00512524">
      <w:pPr>
        <w:widowControl w:val="0"/>
        <w:overflowPunct w:val="0"/>
        <w:autoSpaceDE w:val="0"/>
        <w:autoSpaceDN w:val="0"/>
        <w:adjustRightInd w:val="0"/>
        <w:spacing w:after="0" w:line="236" w:lineRule="auto"/>
        <w:ind w:left="284" w:right="20" w:firstLine="360"/>
        <w:jc w:val="both"/>
        <w:rPr>
          <w:rFonts w:cs="Arial"/>
          <w:szCs w:val="24"/>
        </w:rPr>
      </w:pPr>
    </w:p>
    <w:p w:rsidR="00524B4B" w:rsidRPr="00B87463" w:rsidRDefault="00524B4B" w:rsidP="00B87463">
      <w:pPr>
        <w:pStyle w:val="Akapitzlist"/>
        <w:widowControl w:val="0"/>
        <w:numPr>
          <w:ilvl w:val="0"/>
          <w:numId w:val="20"/>
        </w:numPr>
        <w:overflowPunct w:val="0"/>
        <w:autoSpaceDE w:val="0"/>
        <w:autoSpaceDN w:val="0"/>
        <w:adjustRightInd w:val="0"/>
        <w:spacing w:after="0" w:line="236" w:lineRule="auto"/>
        <w:ind w:left="284" w:right="20"/>
        <w:jc w:val="both"/>
        <w:rPr>
          <w:rFonts w:cs="Arial"/>
          <w:szCs w:val="24"/>
        </w:rPr>
      </w:pPr>
      <w:r w:rsidRPr="00512524">
        <w:rPr>
          <w:rFonts w:cs="Arial"/>
          <w:szCs w:val="24"/>
        </w:rPr>
        <w:t xml:space="preserve">Wykonawca poniesie wszystkie koszty i obciążenia związane z uzyskaniem prawa używania dojść </w:t>
      </w:r>
      <w:r w:rsidR="009C4121">
        <w:rPr>
          <w:rFonts w:cs="Arial"/>
          <w:szCs w:val="24"/>
        </w:rPr>
        <w:br/>
      </w:r>
      <w:r w:rsidRPr="00512524">
        <w:rPr>
          <w:rFonts w:cs="Arial"/>
          <w:szCs w:val="24"/>
        </w:rPr>
        <w:t xml:space="preserve">i dojazdów jakie będzie potrzebował w związku z dostępem i transportem materiałów do lub </w:t>
      </w:r>
      <w:r w:rsidR="009C4121">
        <w:rPr>
          <w:rFonts w:cs="Arial"/>
          <w:szCs w:val="24"/>
        </w:rPr>
        <w:br/>
      </w:r>
      <w:r w:rsidRPr="00512524">
        <w:rPr>
          <w:rFonts w:cs="Arial"/>
          <w:szCs w:val="24"/>
        </w:rPr>
        <w:t xml:space="preserve">z terenu budowy. </w:t>
      </w:r>
    </w:p>
    <w:p w:rsidR="00524B4B" w:rsidRPr="00512524" w:rsidRDefault="00524B4B" w:rsidP="00B87463">
      <w:pPr>
        <w:pStyle w:val="Nagwek4"/>
        <w:numPr>
          <w:ilvl w:val="2"/>
          <w:numId w:val="18"/>
        </w:numPr>
        <w:spacing w:after="120"/>
        <w:ind w:left="1077"/>
        <w:rPr>
          <w:rFonts w:ascii="Arial" w:hAnsi="Arial" w:cs="Arial"/>
          <w:i w:val="0"/>
          <w:color w:val="auto"/>
        </w:rPr>
      </w:pPr>
      <w:bookmarkStart w:id="18" w:name="_Toc460071447"/>
      <w:r w:rsidRPr="00512524">
        <w:rPr>
          <w:rFonts w:ascii="Arial" w:hAnsi="Arial" w:cs="Arial"/>
          <w:i w:val="0"/>
          <w:color w:val="auto"/>
        </w:rPr>
        <w:t>Zgodność robót z dokumentacją projektową i specyfikacjami technicznymi</w:t>
      </w:r>
      <w:bookmarkEnd w:id="18"/>
    </w:p>
    <w:p w:rsidR="00524B4B" w:rsidRPr="00512524" w:rsidRDefault="00524B4B" w:rsidP="00512524">
      <w:pPr>
        <w:pStyle w:val="Akapitzlist"/>
        <w:widowControl w:val="0"/>
        <w:numPr>
          <w:ilvl w:val="0"/>
          <w:numId w:val="21"/>
        </w:numPr>
        <w:overflowPunct w:val="0"/>
        <w:autoSpaceDE w:val="0"/>
        <w:autoSpaceDN w:val="0"/>
        <w:adjustRightInd w:val="0"/>
        <w:spacing w:after="0" w:line="236" w:lineRule="auto"/>
        <w:ind w:left="284" w:right="20"/>
        <w:jc w:val="both"/>
        <w:rPr>
          <w:rFonts w:cs="Arial"/>
          <w:szCs w:val="24"/>
        </w:rPr>
      </w:pPr>
      <w:r w:rsidRPr="00512524">
        <w:rPr>
          <w:rFonts w:cs="Arial"/>
          <w:szCs w:val="24"/>
        </w:rPr>
        <w:t xml:space="preserve">W przypadku rozbieżności występujących w dokumentacji projektowej i Specyfikacjach Technicznych, wymiary określone liczbą są ważniejsze od wymiarów określonych wg skali rysunku. Poszczególne dokumenty powinny być traktowane w następującej kolejności pod względem ważności: </w:t>
      </w:r>
    </w:p>
    <w:p w:rsidR="00524B4B" w:rsidRDefault="00524B4B" w:rsidP="00512524">
      <w:pPr>
        <w:pStyle w:val="Akapitzlist"/>
        <w:widowControl w:val="0"/>
        <w:numPr>
          <w:ilvl w:val="0"/>
          <w:numId w:val="22"/>
        </w:numPr>
        <w:overflowPunct w:val="0"/>
        <w:autoSpaceDE w:val="0"/>
        <w:autoSpaceDN w:val="0"/>
        <w:adjustRightInd w:val="0"/>
        <w:spacing w:after="0" w:line="236" w:lineRule="auto"/>
        <w:ind w:right="20"/>
        <w:jc w:val="both"/>
        <w:rPr>
          <w:rFonts w:cs="Arial"/>
          <w:szCs w:val="24"/>
        </w:rPr>
      </w:pPr>
      <w:r w:rsidRPr="00512524">
        <w:rPr>
          <w:rFonts w:cs="Arial"/>
          <w:szCs w:val="24"/>
        </w:rPr>
        <w:t xml:space="preserve">Dokumentacja Projektowa, </w:t>
      </w:r>
    </w:p>
    <w:p w:rsidR="008B506B" w:rsidRPr="00512524" w:rsidRDefault="008B506B" w:rsidP="00512524">
      <w:pPr>
        <w:pStyle w:val="Akapitzlist"/>
        <w:widowControl w:val="0"/>
        <w:numPr>
          <w:ilvl w:val="0"/>
          <w:numId w:val="22"/>
        </w:numPr>
        <w:overflowPunct w:val="0"/>
        <w:autoSpaceDE w:val="0"/>
        <w:autoSpaceDN w:val="0"/>
        <w:adjustRightInd w:val="0"/>
        <w:spacing w:after="0" w:line="236" w:lineRule="auto"/>
        <w:ind w:right="20"/>
        <w:jc w:val="both"/>
        <w:rPr>
          <w:rFonts w:cs="Arial"/>
          <w:szCs w:val="24"/>
        </w:rPr>
      </w:pPr>
      <w:r>
        <w:rPr>
          <w:rFonts w:cs="Arial"/>
          <w:szCs w:val="24"/>
        </w:rPr>
        <w:t xml:space="preserve">Instrukcja prowadzenia składowiska w </w:t>
      </w:r>
      <w:r w:rsidR="008139EA">
        <w:rPr>
          <w:rFonts w:cs="Arial"/>
          <w:szCs w:val="24"/>
        </w:rPr>
        <w:t>fazie rekultywacji.</w:t>
      </w:r>
    </w:p>
    <w:p w:rsidR="00524B4B" w:rsidRPr="00512524" w:rsidRDefault="00524B4B" w:rsidP="00512524">
      <w:pPr>
        <w:pStyle w:val="Akapitzlist"/>
        <w:widowControl w:val="0"/>
        <w:numPr>
          <w:ilvl w:val="0"/>
          <w:numId w:val="22"/>
        </w:numPr>
        <w:overflowPunct w:val="0"/>
        <w:autoSpaceDE w:val="0"/>
        <w:autoSpaceDN w:val="0"/>
        <w:adjustRightInd w:val="0"/>
        <w:spacing w:after="0" w:line="236" w:lineRule="auto"/>
        <w:ind w:right="20"/>
        <w:jc w:val="both"/>
        <w:rPr>
          <w:rFonts w:cs="Arial"/>
          <w:szCs w:val="24"/>
        </w:rPr>
      </w:pPr>
      <w:r w:rsidRPr="00512524">
        <w:rPr>
          <w:rFonts w:cs="Arial"/>
          <w:szCs w:val="24"/>
        </w:rPr>
        <w:t xml:space="preserve">Szczegółowe Specyfikacje Techniczne. </w:t>
      </w:r>
    </w:p>
    <w:p w:rsidR="00524B4B" w:rsidRPr="00512524" w:rsidRDefault="00524B4B" w:rsidP="00512524">
      <w:pPr>
        <w:pStyle w:val="Akapitzlist"/>
        <w:widowControl w:val="0"/>
        <w:numPr>
          <w:ilvl w:val="0"/>
          <w:numId w:val="21"/>
        </w:numPr>
        <w:overflowPunct w:val="0"/>
        <w:autoSpaceDE w:val="0"/>
        <w:autoSpaceDN w:val="0"/>
        <w:adjustRightInd w:val="0"/>
        <w:spacing w:after="0" w:line="236" w:lineRule="auto"/>
        <w:ind w:left="284" w:right="20"/>
        <w:jc w:val="both"/>
        <w:rPr>
          <w:rFonts w:cs="Arial"/>
          <w:szCs w:val="24"/>
        </w:rPr>
      </w:pPr>
      <w:r w:rsidRPr="00512524">
        <w:rPr>
          <w:rFonts w:cs="Arial"/>
          <w:szCs w:val="24"/>
        </w:rPr>
        <w:t xml:space="preserve">Wykonawca nie może wykorzystywać na swą korzyść jakichkolwiek błędów lub braków </w:t>
      </w:r>
      <w:r w:rsidR="009C4121">
        <w:rPr>
          <w:rFonts w:cs="Arial"/>
          <w:szCs w:val="24"/>
        </w:rPr>
        <w:br/>
      </w:r>
      <w:r w:rsidRPr="00512524">
        <w:rPr>
          <w:rFonts w:cs="Arial"/>
          <w:szCs w:val="24"/>
        </w:rPr>
        <w:t xml:space="preserve">w dokumentacji projektowej lub Specyfikacjach Technicznych, a o ich wykryciu winien </w:t>
      </w:r>
      <w:r w:rsidRPr="00512524">
        <w:rPr>
          <w:rFonts w:cs="Arial"/>
          <w:szCs w:val="24"/>
        </w:rPr>
        <w:lastRenderedPageBreak/>
        <w:t xml:space="preserve">bezzwłocznie powiadomić Zamawiającego, który zadecyduje o dokonaniu niezbędnych zmian lub uzupełnień. </w:t>
      </w:r>
    </w:p>
    <w:p w:rsidR="00524B4B" w:rsidRPr="00B87463" w:rsidRDefault="00524B4B" w:rsidP="00B87463">
      <w:pPr>
        <w:pStyle w:val="Akapitzlist"/>
        <w:widowControl w:val="0"/>
        <w:numPr>
          <w:ilvl w:val="0"/>
          <w:numId w:val="21"/>
        </w:numPr>
        <w:overflowPunct w:val="0"/>
        <w:autoSpaceDE w:val="0"/>
        <w:autoSpaceDN w:val="0"/>
        <w:adjustRightInd w:val="0"/>
        <w:spacing w:after="0" w:line="236" w:lineRule="auto"/>
        <w:ind w:left="284" w:right="20"/>
        <w:jc w:val="both"/>
        <w:rPr>
          <w:rFonts w:cs="Arial"/>
          <w:szCs w:val="24"/>
        </w:rPr>
      </w:pPr>
      <w:r w:rsidRPr="00512524">
        <w:rPr>
          <w:rFonts w:cs="Arial"/>
          <w:szCs w:val="24"/>
        </w:rPr>
        <w:t>Wszystkie wykonane roboty i dostarczone materiały powinny być zgodne z planem sytuacyjnym, profilami podłużnymi, przekrojami poprzecznymi, i wymaganiami materiałowymi określonymi w dokumentacji projektowej</w:t>
      </w:r>
      <w:r w:rsidR="00DE6F03">
        <w:rPr>
          <w:rFonts w:cs="Arial"/>
          <w:szCs w:val="24"/>
        </w:rPr>
        <w:t>, instrukcji prowadzenia składowiska</w:t>
      </w:r>
      <w:r w:rsidRPr="00512524">
        <w:rPr>
          <w:rFonts w:cs="Arial"/>
          <w:szCs w:val="24"/>
        </w:rPr>
        <w:t xml:space="preserve"> oraz w Specyfikacjach Technicznych. </w:t>
      </w:r>
    </w:p>
    <w:p w:rsidR="00524B4B" w:rsidRPr="00512524" w:rsidRDefault="00524B4B" w:rsidP="00512524">
      <w:pPr>
        <w:pStyle w:val="Nagwek3"/>
        <w:numPr>
          <w:ilvl w:val="1"/>
          <w:numId w:val="18"/>
        </w:numPr>
        <w:spacing w:after="240"/>
        <w:ind w:left="1077"/>
        <w:rPr>
          <w:rFonts w:ascii="Arial" w:hAnsi="Arial" w:cs="Arial"/>
          <w:color w:val="auto"/>
        </w:rPr>
      </w:pPr>
      <w:bookmarkStart w:id="19" w:name="_Toc460071448"/>
      <w:r w:rsidRPr="00512524">
        <w:rPr>
          <w:rFonts w:ascii="Arial" w:hAnsi="Arial" w:cs="Arial"/>
          <w:color w:val="auto"/>
        </w:rPr>
        <w:t>WYMAGANIA DOTYCZĄCE BEZPIECZEŃSTWA I HIGIENY PRACY</w:t>
      </w:r>
      <w:bookmarkEnd w:id="19"/>
    </w:p>
    <w:p w:rsidR="00524B4B" w:rsidRDefault="00524B4B" w:rsidP="00B87463">
      <w:pPr>
        <w:widowControl w:val="0"/>
        <w:numPr>
          <w:ilvl w:val="0"/>
          <w:numId w:val="4"/>
        </w:numPr>
        <w:tabs>
          <w:tab w:val="clear" w:pos="720"/>
          <w:tab w:val="num" w:pos="827"/>
        </w:tabs>
        <w:overflowPunct w:val="0"/>
        <w:autoSpaceDE w:val="0"/>
        <w:autoSpaceDN w:val="0"/>
        <w:adjustRightInd w:val="0"/>
        <w:spacing w:after="0" w:line="237" w:lineRule="auto"/>
        <w:ind w:left="4" w:right="20" w:hanging="4"/>
        <w:jc w:val="both"/>
        <w:rPr>
          <w:rFonts w:cs="Arial"/>
          <w:szCs w:val="24"/>
        </w:rPr>
      </w:pPr>
      <w:r w:rsidRPr="00512524">
        <w:rPr>
          <w:rFonts w:cs="Arial"/>
          <w:szCs w:val="24"/>
        </w:rPr>
        <w:t xml:space="preserve">Podczas realizacji robót Wykonawca będzie przestrzegał wszystkie przepisy dotyczące bezpieczeństwa i higieny pracy. W szczególności Wykonawca ma obowiązek zadbać o zdrowie </w:t>
      </w:r>
      <w:r w:rsidR="009C4121">
        <w:rPr>
          <w:rFonts w:cs="Arial"/>
          <w:szCs w:val="24"/>
        </w:rPr>
        <w:br/>
      </w:r>
      <w:r w:rsidRPr="00512524">
        <w:rPr>
          <w:rFonts w:cs="Arial"/>
          <w:szCs w:val="24"/>
        </w:rPr>
        <w:t xml:space="preserve">i bezpieczeństwo pracy swoich pracowników i zapewnić właściwe warunki pracy i warunki sanitarne. </w:t>
      </w:r>
    </w:p>
    <w:p w:rsidR="00B87463" w:rsidRPr="00B87463" w:rsidRDefault="00B87463" w:rsidP="00B87463">
      <w:pPr>
        <w:widowControl w:val="0"/>
        <w:overflowPunct w:val="0"/>
        <w:autoSpaceDE w:val="0"/>
        <w:autoSpaceDN w:val="0"/>
        <w:adjustRightInd w:val="0"/>
        <w:spacing w:after="0" w:line="237" w:lineRule="auto"/>
        <w:ind w:left="4" w:right="20"/>
        <w:jc w:val="both"/>
        <w:rPr>
          <w:rFonts w:cs="Arial"/>
          <w:szCs w:val="24"/>
        </w:rPr>
      </w:pPr>
    </w:p>
    <w:p w:rsidR="00524B4B" w:rsidRPr="00512524" w:rsidRDefault="00524B4B" w:rsidP="00512524">
      <w:pPr>
        <w:widowControl w:val="0"/>
        <w:numPr>
          <w:ilvl w:val="0"/>
          <w:numId w:val="4"/>
        </w:numPr>
        <w:tabs>
          <w:tab w:val="clear" w:pos="720"/>
          <w:tab w:val="num" w:pos="851"/>
        </w:tabs>
        <w:overflowPunct w:val="0"/>
        <w:autoSpaceDE w:val="0"/>
        <w:autoSpaceDN w:val="0"/>
        <w:adjustRightInd w:val="0"/>
        <w:spacing w:after="0" w:line="237" w:lineRule="auto"/>
        <w:ind w:left="4" w:right="20" w:hanging="4"/>
        <w:jc w:val="both"/>
        <w:rPr>
          <w:rFonts w:cs="Arial"/>
          <w:szCs w:val="24"/>
        </w:rPr>
      </w:pPr>
      <w:r w:rsidRPr="00512524">
        <w:rPr>
          <w:rFonts w:cs="Arial"/>
          <w:szCs w:val="24"/>
        </w:rPr>
        <w:t xml:space="preserve">Wykonawca zapewni i utrzyma wszelkie urządzenia zabezpieczające oraz sprzęt </w:t>
      </w:r>
      <w:r w:rsidR="009C4121">
        <w:rPr>
          <w:rFonts w:cs="Arial"/>
          <w:szCs w:val="24"/>
        </w:rPr>
        <w:br/>
      </w:r>
      <w:r w:rsidRPr="00512524">
        <w:rPr>
          <w:rFonts w:cs="Arial"/>
          <w:szCs w:val="24"/>
        </w:rPr>
        <w:t xml:space="preserve">i odpowiednią odzież dla ochrony osób zatrudnionych na terenie budowy, oraz dla zapewnienia bezpieczeństwa publicznego. </w:t>
      </w:r>
    </w:p>
    <w:p w:rsidR="00524B4B" w:rsidRDefault="00524B4B" w:rsidP="00524B4B">
      <w:pPr>
        <w:widowControl w:val="0"/>
        <w:autoSpaceDE w:val="0"/>
        <w:autoSpaceDN w:val="0"/>
        <w:adjustRightInd w:val="0"/>
        <w:spacing w:after="0" w:line="289" w:lineRule="exact"/>
        <w:rPr>
          <w:rFonts w:ascii="Arial" w:hAnsi="Arial" w:cs="Arial"/>
          <w:b/>
          <w:bCs/>
          <w:sz w:val="24"/>
          <w:szCs w:val="24"/>
        </w:rPr>
      </w:pPr>
    </w:p>
    <w:p w:rsidR="00524B4B" w:rsidRPr="00512524" w:rsidRDefault="00524B4B" w:rsidP="00512524">
      <w:pPr>
        <w:widowControl w:val="0"/>
        <w:numPr>
          <w:ilvl w:val="0"/>
          <w:numId w:val="4"/>
        </w:numPr>
        <w:tabs>
          <w:tab w:val="clear" w:pos="720"/>
          <w:tab w:val="num" w:pos="842"/>
        </w:tabs>
        <w:overflowPunct w:val="0"/>
        <w:autoSpaceDE w:val="0"/>
        <w:autoSpaceDN w:val="0"/>
        <w:adjustRightInd w:val="0"/>
        <w:spacing w:after="0" w:line="237" w:lineRule="auto"/>
        <w:ind w:left="4" w:right="20" w:hanging="4"/>
        <w:jc w:val="both"/>
        <w:rPr>
          <w:rFonts w:cs="Arial"/>
          <w:szCs w:val="24"/>
        </w:rPr>
      </w:pPr>
      <w:r w:rsidRPr="00512524">
        <w:rPr>
          <w:rFonts w:cs="Arial"/>
          <w:szCs w:val="24"/>
        </w:rPr>
        <w:t xml:space="preserve">Wykonawca zapewni i utrzyma w odpowiednim stanie urządzenia socjalne dla personelu pracującego na terenie budowy. </w:t>
      </w:r>
    </w:p>
    <w:p w:rsidR="00524B4B" w:rsidRDefault="00524B4B" w:rsidP="00524B4B">
      <w:pPr>
        <w:widowControl w:val="0"/>
        <w:autoSpaceDE w:val="0"/>
        <w:autoSpaceDN w:val="0"/>
        <w:adjustRightInd w:val="0"/>
        <w:spacing w:after="0" w:line="289" w:lineRule="exact"/>
        <w:rPr>
          <w:rFonts w:ascii="Arial" w:hAnsi="Arial" w:cs="Arial"/>
          <w:b/>
          <w:bCs/>
          <w:sz w:val="24"/>
          <w:szCs w:val="24"/>
        </w:rPr>
      </w:pPr>
    </w:p>
    <w:p w:rsidR="00524B4B" w:rsidRPr="00512524" w:rsidRDefault="00524B4B" w:rsidP="00512524">
      <w:pPr>
        <w:widowControl w:val="0"/>
        <w:numPr>
          <w:ilvl w:val="0"/>
          <w:numId w:val="4"/>
        </w:numPr>
        <w:tabs>
          <w:tab w:val="clear" w:pos="720"/>
          <w:tab w:val="num" w:pos="842"/>
        </w:tabs>
        <w:overflowPunct w:val="0"/>
        <w:autoSpaceDE w:val="0"/>
        <w:autoSpaceDN w:val="0"/>
        <w:adjustRightInd w:val="0"/>
        <w:spacing w:after="0" w:line="237" w:lineRule="auto"/>
        <w:ind w:left="4" w:right="20" w:hanging="4"/>
        <w:jc w:val="both"/>
        <w:rPr>
          <w:rFonts w:cs="Arial"/>
          <w:szCs w:val="24"/>
        </w:rPr>
      </w:pPr>
      <w:r w:rsidRPr="00512524">
        <w:rPr>
          <w:rFonts w:cs="Arial"/>
          <w:szCs w:val="24"/>
        </w:rPr>
        <w:t xml:space="preserve">Uznaje się, że wszelkie koszty związane z wypełnieniem wymagań określonych powyżej są uwzględnione przez Wykonawcę w cenach jednostkowych robót. </w:t>
      </w:r>
    </w:p>
    <w:p w:rsidR="00524B4B" w:rsidRDefault="00524B4B" w:rsidP="00524B4B">
      <w:pPr>
        <w:widowControl w:val="0"/>
        <w:autoSpaceDE w:val="0"/>
        <w:autoSpaceDN w:val="0"/>
        <w:adjustRightInd w:val="0"/>
        <w:spacing w:after="0" w:line="289" w:lineRule="exact"/>
        <w:rPr>
          <w:rFonts w:ascii="Arial" w:hAnsi="Arial" w:cs="Arial"/>
          <w:b/>
          <w:bCs/>
          <w:sz w:val="24"/>
          <w:szCs w:val="24"/>
        </w:rPr>
      </w:pPr>
    </w:p>
    <w:p w:rsidR="00524B4B" w:rsidRPr="00512524" w:rsidRDefault="00524B4B" w:rsidP="00512524">
      <w:pPr>
        <w:widowControl w:val="0"/>
        <w:numPr>
          <w:ilvl w:val="0"/>
          <w:numId w:val="4"/>
        </w:numPr>
        <w:tabs>
          <w:tab w:val="clear" w:pos="720"/>
          <w:tab w:val="num" w:pos="842"/>
        </w:tabs>
        <w:overflowPunct w:val="0"/>
        <w:autoSpaceDE w:val="0"/>
        <w:autoSpaceDN w:val="0"/>
        <w:adjustRightInd w:val="0"/>
        <w:spacing w:after="0" w:line="237" w:lineRule="auto"/>
        <w:ind w:left="4" w:right="20" w:hanging="4"/>
        <w:jc w:val="both"/>
        <w:rPr>
          <w:rFonts w:cs="Arial"/>
          <w:szCs w:val="24"/>
        </w:rPr>
      </w:pPr>
      <w:r w:rsidRPr="00512524">
        <w:rPr>
          <w:rFonts w:cs="Arial"/>
          <w:szCs w:val="24"/>
        </w:rPr>
        <w:t xml:space="preserve">Wykonawca musi przestrzegać i spełniać wszelkie przepisy odnoszące się do bezpieczeństwa i higieny pracy łącznie z urządzeniami socjalnymi. </w:t>
      </w:r>
    </w:p>
    <w:p w:rsidR="00524B4B" w:rsidRDefault="00524B4B" w:rsidP="00524B4B">
      <w:pPr>
        <w:widowControl w:val="0"/>
        <w:autoSpaceDE w:val="0"/>
        <w:autoSpaceDN w:val="0"/>
        <w:adjustRightInd w:val="0"/>
        <w:spacing w:after="0" w:line="277" w:lineRule="exact"/>
        <w:rPr>
          <w:rFonts w:ascii="Arial" w:hAnsi="Arial" w:cs="Arial"/>
          <w:b/>
          <w:bCs/>
          <w:sz w:val="24"/>
          <w:szCs w:val="24"/>
        </w:rPr>
      </w:pPr>
    </w:p>
    <w:p w:rsidR="00524B4B" w:rsidRPr="00512524" w:rsidRDefault="00524B4B" w:rsidP="00512524">
      <w:pPr>
        <w:widowControl w:val="0"/>
        <w:numPr>
          <w:ilvl w:val="0"/>
          <w:numId w:val="4"/>
        </w:numPr>
        <w:tabs>
          <w:tab w:val="clear" w:pos="720"/>
          <w:tab w:val="num" w:pos="842"/>
        </w:tabs>
        <w:overflowPunct w:val="0"/>
        <w:autoSpaceDE w:val="0"/>
        <w:autoSpaceDN w:val="0"/>
        <w:adjustRightInd w:val="0"/>
        <w:spacing w:after="0" w:line="237" w:lineRule="auto"/>
        <w:ind w:left="4" w:right="20" w:hanging="4"/>
        <w:jc w:val="both"/>
        <w:rPr>
          <w:rFonts w:cs="Arial"/>
          <w:szCs w:val="24"/>
        </w:rPr>
      </w:pPr>
      <w:r w:rsidRPr="00512524">
        <w:rPr>
          <w:rFonts w:cs="Arial"/>
          <w:szCs w:val="24"/>
        </w:rPr>
        <w:t xml:space="preserve">W szczególności, zwraca się uwagę Wykonawcy na właściwe: </w:t>
      </w:r>
    </w:p>
    <w:p w:rsidR="00524B4B" w:rsidRPr="00512524" w:rsidRDefault="00524B4B" w:rsidP="00512524">
      <w:pPr>
        <w:pStyle w:val="Akapitzlist"/>
        <w:widowControl w:val="0"/>
        <w:numPr>
          <w:ilvl w:val="0"/>
          <w:numId w:val="23"/>
        </w:numPr>
        <w:overflowPunct w:val="0"/>
        <w:autoSpaceDE w:val="0"/>
        <w:autoSpaceDN w:val="0"/>
        <w:adjustRightInd w:val="0"/>
        <w:spacing w:after="0" w:line="240" w:lineRule="auto"/>
        <w:jc w:val="both"/>
        <w:rPr>
          <w:szCs w:val="24"/>
        </w:rPr>
      </w:pPr>
      <w:r w:rsidRPr="00512524">
        <w:rPr>
          <w:rFonts w:cs="Arial"/>
          <w:szCs w:val="24"/>
        </w:rPr>
        <w:t xml:space="preserve">ochronne nakrycie głowy, obuwie i odzież ochronną, </w:t>
      </w:r>
    </w:p>
    <w:p w:rsidR="00524B4B" w:rsidRPr="00512524" w:rsidRDefault="00524B4B" w:rsidP="00512524">
      <w:pPr>
        <w:pStyle w:val="Akapitzlist"/>
        <w:widowControl w:val="0"/>
        <w:numPr>
          <w:ilvl w:val="0"/>
          <w:numId w:val="23"/>
        </w:numPr>
        <w:overflowPunct w:val="0"/>
        <w:autoSpaceDE w:val="0"/>
        <w:autoSpaceDN w:val="0"/>
        <w:adjustRightInd w:val="0"/>
        <w:spacing w:after="0" w:line="240" w:lineRule="auto"/>
        <w:jc w:val="both"/>
        <w:rPr>
          <w:szCs w:val="24"/>
        </w:rPr>
      </w:pPr>
      <w:r w:rsidRPr="00512524">
        <w:rPr>
          <w:rFonts w:cs="Arial"/>
          <w:szCs w:val="24"/>
        </w:rPr>
        <w:t xml:space="preserve">sprzęt pierwszej pomocy i procedury awaryjne, </w:t>
      </w:r>
    </w:p>
    <w:p w:rsidR="00524B4B" w:rsidRPr="00512524" w:rsidRDefault="00524B4B" w:rsidP="00524B4B">
      <w:pPr>
        <w:widowControl w:val="0"/>
        <w:autoSpaceDE w:val="0"/>
        <w:autoSpaceDN w:val="0"/>
        <w:adjustRightInd w:val="0"/>
        <w:spacing w:after="0" w:line="11" w:lineRule="exact"/>
        <w:rPr>
          <w:szCs w:val="24"/>
        </w:rPr>
      </w:pPr>
    </w:p>
    <w:p w:rsidR="00524B4B" w:rsidRPr="00512524" w:rsidRDefault="00524B4B" w:rsidP="00512524">
      <w:pPr>
        <w:pStyle w:val="Akapitzlist"/>
        <w:widowControl w:val="0"/>
        <w:numPr>
          <w:ilvl w:val="0"/>
          <w:numId w:val="23"/>
        </w:numPr>
        <w:overflowPunct w:val="0"/>
        <w:autoSpaceDE w:val="0"/>
        <w:autoSpaceDN w:val="0"/>
        <w:adjustRightInd w:val="0"/>
        <w:spacing w:after="0" w:line="234" w:lineRule="auto"/>
        <w:ind w:right="20"/>
        <w:jc w:val="both"/>
        <w:rPr>
          <w:szCs w:val="24"/>
        </w:rPr>
      </w:pPr>
      <w:r w:rsidRPr="00512524">
        <w:rPr>
          <w:rFonts w:cs="Arial"/>
          <w:szCs w:val="24"/>
        </w:rPr>
        <w:t xml:space="preserve">pomieszczenia na budowie dla pracowników Wykonawcy, w tym umywalnie i toalety, </w:t>
      </w:r>
    </w:p>
    <w:p w:rsidR="00524B4B" w:rsidRPr="00512524" w:rsidRDefault="00524B4B" w:rsidP="00524B4B">
      <w:pPr>
        <w:widowControl w:val="0"/>
        <w:autoSpaceDE w:val="0"/>
        <w:autoSpaceDN w:val="0"/>
        <w:adjustRightInd w:val="0"/>
        <w:spacing w:after="0" w:line="1" w:lineRule="exact"/>
        <w:rPr>
          <w:szCs w:val="24"/>
        </w:rPr>
      </w:pPr>
    </w:p>
    <w:p w:rsidR="00524B4B" w:rsidRPr="00512524" w:rsidRDefault="00524B4B" w:rsidP="00512524">
      <w:pPr>
        <w:pStyle w:val="Akapitzlist"/>
        <w:widowControl w:val="0"/>
        <w:numPr>
          <w:ilvl w:val="0"/>
          <w:numId w:val="23"/>
        </w:numPr>
        <w:overflowPunct w:val="0"/>
        <w:autoSpaceDE w:val="0"/>
        <w:autoSpaceDN w:val="0"/>
        <w:adjustRightInd w:val="0"/>
        <w:spacing w:after="0" w:line="240" w:lineRule="auto"/>
        <w:jc w:val="both"/>
        <w:rPr>
          <w:szCs w:val="24"/>
        </w:rPr>
      </w:pPr>
      <w:r w:rsidRPr="00512524">
        <w:rPr>
          <w:rFonts w:cs="Arial"/>
          <w:szCs w:val="24"/>
        </w:rPr>
        <w:t xml:space="preserve">środki przeciwpożarowe przy robotach i pomieszczeniach budowy. </w:t>
      </w:r>
    </w:p>
    <w:p w:rsidR="00524B4B" w:rsidRPr="00512524" w:rsidRDefault="00524B4B" w:rsidP="00524B4B">
      <w:pPr>
        <w:widowControl w:val="0"/>
        <w:autoSpaceDE w:val="0"/>
        <w:autoSpaceDN w:val="0"/>
        <w:adjustRightInd w:val="0"/>
        <w:spacing w:after="0" w:line="12" w:lineRule="exact"/>
        <w:rPr>
          <w:szCs w:val="24"/>
        </w:rPr>
      </w:pPr>
    </w:p>
    <w:p w:rsidR="00524B4B" w:rsidRPr="00512524" w:rsidRDefault="00524B4B" w:rsidP="00524B4B">
      <w:pPr>
        <w:widowControl w:val="0"/>
        <w:overflowPunct w:val="0"/>
        <w:autoSpaceDE w:val="0"/>
        <w:autoSpaceDN w:val="0"/>
        <w:adjustRightInd w:val="0"/>
        <w:spacing w:after="0" w:line="236" w:lineRule="auto"/>
        <w:ind w:left="4" w:right="260"/>
        <w:rPr>
          <w:szCs w:val="24"/>
        </w:rPr>
      </w:pPr>
      <w:r w:rsidRPr="00512524">
        <w:rPr>
          <w:rFonts w:cs="Arial"/>
          <w:szCs w:val="24"/>
        </w:rPr>
        <w:t xml:space="preserve">Powyższa lista nie jest zamknięta, a Wykonawca odpowiada za zapewnienie, że wszelkie wymogi </w:t>
      </w:r>
      <w:r w:rsidR="009C4121">
        <w:rPr>
          <w:rFonts w:cs="Arial"/>
          <w:szCs w:val="24"/>
        </w:rPr>
        <w:br/>
      </w:r>
      <w:r w:rsidRPr="00512524">
        <w:rPr>
          <w:rFonts w:cs="Arial"/>
          <w:szCs w:val="24"/>
        </w:rPr>
        <w:t>i zobowiązania bezpieczeństwa i higieny pracy przy robotach i dla pracowników oraz warunki socjalne są spełnione.</w:t>
      </w:r>
    </w:p>
    <w:p w:rsidR="00524B4B" w:rsidRDefault="00524B4B" w:rsidP="00524B4B">
      <w:pPr>
        <w:widowControl w:val="0"/>
        <w:autoSpaceDE w:val="0"/>
        <w:autoSpaceDN w:val="0"/>
        <w:adjustRightInd w:val="0"/>
        <w:spacing w:after="0" w:line="290" w:lineRule="exact"/>
        <w:rPr>
          <w:rFonts w:ascii="Times New Roman" w:hAnsi="Times New Roman"/>
          <w:sz w:val="24"/>
          <w:szCs w:val="24"/>
        </w:rPr>
      </w:pPr>
    </w:p>
    <w:p w:rsidR="00524B4B" w:rsidRPr="00512524" w:rsidRDefault="00524B4B" w:rsidP="00512524">
      <w:pPr>
        <w:widowControl w:val="0"/>
        <w:numPr>
          <w:ilvl w:val="0"/>
          <w:numId w:val="4"/>
        </w:numPr>
        <w:tabs>
          <w:tab w:val="clear" w:pos="720"/>
          <w:tab w:val="num" w:pos="842"/>
        </w:tabs>
        <w:overflowPunct w:val="0"/>
        <w:autoSpaceDE w:val="0"/>
        <w:autoSpaceDN w:val="0"/>
        <w:adjustRightInd w:val="0"/>
        <w:spacing w:after="0" w:line="237" w:lineRule="auto"/>
        <w:ind w:left="4" w:right="20" w:hanging="4"/>
        <w:jc w:val="both"/>
        <w:rPr>
          <w:rFonts w:cs="Arial"/>
          <w:szCs w:val="24"/>
        </w:rPr>
      </w:pPr>
      <w:r w:rsidRPr="00512524">
        <w:rPr>
          <w:rFonts w:cs="Arial"/>
          <w:szCs w:val="24"/>
        </w:rPr>
        <w:t xml:space="preserve">Przy pracy w ograniczonych przestrzeniach Wykonawca musi podjąć konieczne środki ostrożności, aby zapewnić bezpieczeństwo załogi i zapewnić posiadanie odpowiedniego sprzętu monitorowania i ratunkowego. </w:t>
      </w:r>
    </w:p>
    <w:p w:rsidR="00524B4B" w:rsidRDefault="00524B4B" w:rsidP="00524B4B">
      <w:pPr>
        <w:widowControl w:val="0"/>
        <w:autoSpaceDE w:val="0"/>
        <w:autoSpaceDN w:val="0"/>
        <w:adjustRightInd w:val="0"/>
        <w:spacing w:after="0" w:line="289" w:lineRule="exact"/>
        <w:rPr>
          <w:rFonts w:ascii="Arial" w:hAnsi="Arial" w:cs="Arial"/>
          <w:b/>
          <w:bCs/>
          <w:sz w:val="24"/>
          <w:szCs w:val="24"/>
        </w:rPr>
      </w:pPr>
    </w:p>
    <w:p w:rsidR="00524B4B" w:rsidRPr="00512524" w:rsidRDefault="00524B4B" w:rsidP="00512524">
      <w:pPr>
        <w:widowControl w:val="0"/>
        <w:numPr>
          <w:ilvl w:val="0"/>
          <w:numId w:val="4"/>
        </w:numPr>
        <w:tabs>
          <w:tab w:val="clear" w:pos="720"/>
          <w:tab w:val="num" w:pos="842"/>
        </w:tabs>
        <w:overflowPunct w:val="0"/>
        <w:autoSpaceDE w:val="0"/>
        <w:autoSpaceDN w:val="0"/>
        <w:adjustRightInd w:val="0"/>
        <w:spacing w:after="0" w:line="237" w:lineRule="auto"/>
        <w:ind w:left="4" w:right="20" w:hanging="4"/>
        <w:jc w:val="both"/>
        <w:rPr>
          <w:rFonts w:cs="Arial"/>
          <w:szCs w:val="24"/>
        </w:rPr>
      </w:pPr>
      <w:r w:rsidRPr="00512524">
        <w:rPr>
          <w:rFonts w:cs="Arial"/>
          <w:szCs w:val="24"/>
        </w:rPr>
        <w:t xml:space="preserve">Wykonawca powinien w pełni zwracać uwagę na bezpieczeństwo wszystkich osób upoważnionych do przebywania na budowie. </w:t>
      </w:r>
    </w:p>
    <w:p w:rsidR="00524B4B" w:rsidRDefault="00524B4B" w:rsidP="00524B4B">
      <w:pPr>
        <w:widowControl w:val="0"/>
        <w:autoSpaceDE w:val="0"/>
        <w:autoSpaceDN w:val="0"/>
        <w:adjustRightInd w:val="0"/>
        <w:spacing w:after="0" w:line="289" w:lineRule="exact"/>
        <w:rPr>
          <w:rFonts w:ascii="Arial" w:hAnsi="Arial" w:cs="Arial"/>
          <w:b/>
          <w:bCs/>
          <w:sz w:val="24"/>
          <w:szCs w:val="24"/>
        </w:rPr>
      </w:pPr>
    </w:p>
    <w:p w:rsidR="00524B4B" w:rsidRPr="00B87463" w:rsidRDefault="00524B4B" w:rsidP="00B87463">
      <w:pPr>
        <w:widowControl w:val="0"/>
        <w:numPr>
          <w:ilvl w:val="0"/>
          <w:numId w:val="4"/>
        </w:numPr>
        <w:tabs>
          <w:tab w:val="clear" w:pos="720"/>
          <w:tab w:val="num" w:pos="842"/>
        </w:tabs>
        <w:overflowPunct w:val="0"/>
        <w:autoSpaceDE w:val="0"/>
        <w:autoSpaceDN w:val="0"/>
        <w:adjustRightInd w:val="0"/>
        <w:spacing w:after="0" w:line="237" w:lineRule="auto"/>
        <w:ind w:left="4" w:right="20" w:hanging="4"/>
        <w:jc w:val="both"/>
        <w:rPr>
          <w:rFonts w:cs="Arial"/>
          <w:szCs w:val="24"/>
        </w:rPr>
      </w:pPr>
      <w:r w:rsidRPr="00512524">
        <w:rPr>
          <w:rFonts w:cs="Arial"/>
          <w:szCs w:val="24"/>
        </w:rPr>
        <w:t>Kierownik Budowy winien sporządzić lub zapewnić sporządzanie przed rozpoczęciem budowy: Plan bezpieczeństwa i ochrony zdrowia, uwzględniając specyfikę robót i warunki prowadzenia robót (zgodnie z Rozporządzeniem Ministra Infrastruktury z dnia 27 sierpnia 2002</w:t>
      </w:r>
      <w:r w:rsidR="009C4121">
        <w:rPr>
          <w:rFonts w:cs="Arial"/>
          <w:szCs w:val="24"/>
        </w:rPr>
        <w:t xml:space="preserve"> </w:t>
      </w:r>
      <w:r w:rsidRPr="00512524">
        <w:rPr>
          <w:rFonts w:cs="Arial"/>
          <w:szCs w:val="24"/>
        </w:rPr>
        <w:t xml:space="preserve">r., Dz.U. nr 151 poz. 1256). </w:t>
      </w:r>
    </w:p>
    <w:p w:rsidR="00524B4B" w:rsidRPr="00512524" w:rsidRDefault="00524B4B" w:rsidP="00B87463">
      <w:pPr>
        <w:pStyle w:val="Nagwek2"/>
        <w:numPr>
          <w:ilvl w:val="0"/>
          <w:numId w:val="18"/>
        </w:numPr>
        <w:spacing w:before="240"/>
        <w:ind w:left="714" w:hanging="357"/>
        <w:rPr>
          <w:rFonts w:ascii="Arial" w:hAnsi="Arial" w:cs="Arial"/>
          <w:color w:val="auto"/>
        </w:rPr>
      </w:pPr>
      <w:bookmarkStart w:id="20" w:name="_Toc460071449"/>
      <w:r w:rsidRPr="00512524">
        <w:rPr>
          <w:rFonts w:ascii="Arial" w:hAnsi="Arial" w:cs="Arial"/>
          <w:color w:val="auto"/>
        </w:rPr>
        <w:lastRenderedPageBreak/>
        <w:t>MATERIAŁY</w:t>
      </w:r>
      <w:bookmarkEnd w:id="20"/>
    </w:p>
    <w:p w:rsidR="00524B4B" w:rsidRPr="00512524" w:rsidRDefault="00524B4B" w:rsidP="00512524">
      <w:pPr>
        <w:pStyle w:val="Nagwek3"/>
        <w:numPr>
          <w:ilvl w:val="1"/>
          <w:numId w:val="18"/>
        </w:numPr>
        <w:spacing w:after="240"/>
        <w:ind w:left="1077"/>
        <w:rPr>
          <w:rFonts w:ascii="Arial" w:hAnsi="Arial" w:cs="Arial"/>
          <w:color w:val="auto"/>
        </w:rPr>
      </w:pPr>
      <w:bookmarkStart w:id="21" w:name="_Toc460071450"/>
      <w:r w:rsidRPr="00512524">
        <w:rPr>
          <w:rFonts w:ascii="Arial" w:hAnsi="Arial" w:cs="Arial"/>
          <w:color w:val="auto"/>
        </w:rPr>
        <w:t>WYMAGANIA OGÓLNE</w:t>
      </w:r>
      <w:bookmarkEnd w:id="21"/>
    </w:p>
    <w:p w:rsidR="00524B4B" w:rsidRPr="006B434F" w:rsidRDefault="00524B4B" w:rsidP="006B434F">
      <w:pPr>
        <w:pStyle w:val="Akapitzlist"/>
        <w:widowControl w:val="0"/>
        <w:numPr>
          <w:ilvl w:val="2"/>
          <w:numId w:val="18"/>
        </w:numPr>
        <w:overflowPunct w:val="0"/>
        <w:autoSpaceDE w:val="0"/>
        <w:autoSpaceDN w:val="0"/>
        <w:adjustRightInd w:val="0"/>
        <w:spacing w:after="0" w:line="235" w:lineRule="auto"/>
        <w:ind w:left="851" w:right="20"/>
        <w:rPr>
          <w:szCs w:val="24"/>
        </w:rPr>
      </w:pPr>
      <w:r w:rsidRPr="006B434F">
        <w:rPr>
          <w:rFonts w:cs="Arial"/>
          <w:szCs w:val="24"/>
        </w:rPr>
        <w:t>Wszystkie materiały stosowane przez Wykonawcę przy wykonywaniu robót</w:t>
      </w:r>
      <w:r w:rsidRPr="006B434F">
        <w:rPr>
          <w:rFonts w:cs="Arial"/>
          <w:b/>
          <w:bCs/>
          <w:szCs w:val="24"/>
        </w:rPr>
        <w:t xml:space="preserve"> </w:t>
      </w:r>
      <w:r w:rsidRPr="006B434F">
        <w:rPr>
          <w:rFonts w:cs="Arial"/>
          <w:szCs w:val="24"/>
        </w:rPr>
        <w:t>winny:</w:t>
      </w:r>
    </w:p>
    <w:p w:rsidR="00524B4B" w:rsidRPr="006B434F" w:rsidRDefault="00524B4B" w:rsidP="00524B4B">
      <w:pPr>
        <w:widowControl w:val="0"/>
        <w:autoSpaceDE w:val="0"/>
        <w:autoSpaceDN w:val="0"/>
        <w:adjustRightInd w:val="0"/>
        <w:spacing w:after="0" w:line="12" w:lineRule="exact"/>
        <w:rPr>
          <w:szCs w:val="24"/>
        </w:rPr>
      </w:pPr>
    </w:p>
    <w:p w:rsidR="00524B4B" w:rsidRPr="006B434F" w:rsidRDefault="00524B4B" w:rsidP="006B434F">
      <w:pPr>
        <w:pStyle w:val="Akapitzlist"/>
        <w:widowControl w:val="0"/>
        <w:numPr>
          <w:ilvl w:val="0"/>
          <w:numId w:val="24"/>
        </w:numPr>
        <w:overflowPunct w:val="0"/>
        <w:autoSpaceDE w:val="0"/>
        <w:autoSpaceDN w:val="0"/>
        <w:adjustRightInd w:val="0"/>
        <w:spacing w:after="0" w:line="234" w:lineRule="auto"/>
        <w:ind w:left="426" w:right="20"/>
        <w:jc w:val="both"/>
        <w:rPr>
          <w:szCs w:val="24"/>
        </w:rPr>
      </w:pPr>
      <w:r w:rsidRPr="006B434F">
        <w:rPr>
          <w:rFonts w:cs="Arial"/>
          <w:szCs w:val="24"/>
        </w:rPr>
        <w:t xml:space="preserve">odpowiadać wymaganiom norm i przepisów wymienionych w niniejszych Specyfikacjach Technicznych i w dokumentacji projektowej, </w:t>
      </w:r>
    </w:p>
    <w:p w:rsidR="00524B4B" w:rsidRPr="006B434F" w:rsidRDefault="00524B4B" w:rsidP="006B434F">
      <w:pPr>
        <w:pStyle w:val="Akapitzlist"/>
        <w:widowControl w:val="0"/>
        <w:numPr>
          <w:ilvl w:val="0"/>
          <w:numId w:val="24"/>
        </w:numPr>
        <w:overflowPunct w:val="0"/>
        <w:autoSpaceDE w:val="0"/>
        <w:autoSpaceDN w:val="0"/>
        <w:adjustRightInd w:val="0"/>
        <w:spacing w:after="0" w:line="236" w:lineRule="auto"/>
        <w:ind w:left="426"/>
        <w:jc w:val="both"/>
        <w:rPr>
          <w:szCs w:val="24"/>
        </w:rPr>
      </w:pPr>
      <w:r w:rsidRPr="006B434F">
        <w:rPr>
          <w:rFonts w:cs="Arial"/>
          <w:szCs w:val="24"/>
        </w:rPr>
        <w:t xml:space="preserve">mieć wymagane polskimi przepisami atesty i certyfikaty, w tym również i świadectwa dopuszczenia do obrotu oraz wymagane w Unii Europejskiej certyfikaty bezpieczeństwa. </w:t>
      </w:r>
    </w:p>
    <w:p w:rsidR="00524B4B" w:rsidRDefault="00524B4B" w:rsidP="00524B4B">
      <w:pPr>
        <w:widowControl w:val="0"/>
        <w:autoSpaceDE w:val="0"/>
        <w:autoSpaceDN w:val="0"/>
        <w:adjustRightInd w:val="0"/>
        <w:spacing w:after="0" w:line="289" w:lineRule="exact"/>
        <w:rPr>
          <w:rFonts w:ascii="Times New Roman" w:hAnsi="Times New Roman"/>
          <w:sz w:val="24"/>
          <w:szCs w:val="24"/>
        </w:rPr>
      </w:pPr>
    </w:p>
    <w:p w:rsidR="00524B4B" w:rsidRPr="00B87463" w:rsidRDefault="00524B4B" w:rsidP="00B87463">
      <w:pPr>
        <w:pStyle w:val="Akapitzlist"/>
        <w:widowControl w:val="0"/>
        <w:numPr>
          <w:ilvl w:val="2"/>
          <w:numId w:val="18"/>
        </w:numPr>
        <w:overflowPunct w:val="0"/>
        <w:autoSpaceDE w:val="0"/>
        <w:autoSpaceDN w:val="0"/>
        <w:adjustRightInd w:val="0"/>
        <w:spacing w:after="0" w:line="235" w:lineRule="auto"/>
        <w:ind w:left="851" w:right="20"/>
        <w:rPr>
          <w:rFonts w:cs="Arial"/>
          <w:szCs w:val="24"/>
        </w:rPr>
      </w:pPr>
      <w:r w:rsidRPr="006B434F">
        <w:rPr>
          <w:rFonts w:cs="Arial"/>
          <w:szCs w:val="24"/>
        </w:rPr>
        <w:t>Wykonawca poniesie wszelkie koszty związane z dostarczeniem materiałów do wykonania robót.</w:t>
      </w:r>
    </w:p>
    <w:p w:rsidR="00524B4B" w:rsidRPr="006B434F" w:rsidRDefault="00524B4B" w:rsidP="00B87463">
      <w:pPr>
        <w:pStyle w:val="Nagwek2"/>
        <w:numPr>
          <w:ilvl w:val="0"/>
          <w:numId w:val="18"/>
        </w:numPr>
        <w:spacing w:before="240" w:after="120"/>
        <w:ind w:left="714" w:hanging="357"/>
        <w:rPr>
          <w:rFonts w:ascii="Arial" w:hAnsi="Arial" w:cs="Arial"/>
          <w:color w:val="auto"/>
        </w:rPr>
      </w:pPr>
      <w:bookmarkStart w:id="22" w:name="_Toc460071451"/>
      <w:r w:rsidRPr="006B434F">
        <w:rPr>
          <w:rFonts w:ascii="Arial" w:hAnsi="Arial" w:cs="Arial"/>
          <w:color w:val="auto"/>
        </w:rPr>
        <w:t>WYKONANIE ROBÓT</w:t>
      </w:r>
      <w:bookmarkEnd w:id="22"/>
    </w:p>
    <w:p w:rsidR="00524B4B" w:rsidRPr="006B434F" w:rsidRDefault="00524B4B" w:rsidP="00470926">
      <w:pPr>
        <w:widowControl w:val="0"/>
        <w:numPr>
          <w:ilvl w:val="0"/>
          <w:numId w:val="6"/>
        </w:numPr>
        <w:tabs>
          <w:tab w:val="clear" w:pos="720"/>
          <w:tab w:val="num" w:pos="602"/>
        </w:tabs>
        <w:overflowPunct w:val="0"/>
        <w:autoSpaceDE w:val="0"/>
        <w:autoSpaceDN w:val="0"/>
        <w:adjustRightInd w:val="0"/>
        <w:spacing w:after="0" w:line="236" w:lineRule="auto"/>
        <w:ind w:left="4" w:hanging="4"/>
        <w:jc w:val="both"/>
        <w:rPr>
          <w:rFonts w:cs="Arial"/>
          <w:b/>
          <w:bCs/>
          <w:sz w:val="24"/>
          <w:szCs w:val="24"/>
        </w:rPr>
      </w:pPr>
      <w:r w:rsidRPr="006B434F">
        <w:rPr>
          <w:rFonts w:cs="Arial"/>
          <w:szCs w:val="24"/>
        </w:rPr>
        <w:t xml:space="preserve">Wykonawca jest odpowiedzialny za </w:t>
      </w:r>
      <w:r w:rsidR="00B1623C">
        <w:rPr>
          <w:rFonts w:cs="Arial"/>
          <w:szCs w:val="24"/>
        </w:rPr>
        <w:t xml:space="preserve">zgodność rodzajów </w:t>
      </w:r>
      <w:r w:rsidRPr="006B434F">
        <w:rPr>
          <w:rFonts w:cs="Arial"/>
          <w:szCs w:val="24"/>
        </w:rPr>
        <w:t>zastosowanych</w:t>
      </w:r>
      <w:r w:rsidR="00B1623C">
        <w:rPr>
          <w:rFonts w:cs="Arial"/>
          <w:szCs w:val="24"/>
        </w:rPr>
        <w:t xml:space="preserve"> do wykonania rekultywacji</w:t>
      </w:r>
      <w:r w:rsidRPr="006B434F">
        <w:rPr>
          <w:rFonts w:cs="Arial"/>
          <w:szCs w:val="24"/>
        </w:rPr>
        <w:t xml:space="preserve"> </w:t>
      </w:r>
      <w:r w:rsidR="00B1623C">
        <w:rPr>
          <w:rFonts w:cs="Arial"/>
          <w:szCs w:val="24"/>
        </w:rPr>
        <w:t xml:space="preserve">odpadów, za jakość </w:t>
      </w:r>
      <w:r w:rsidRPr="006B434F">
        <w:rPr>
          <w:rFonts w:cs="Arial"/>
          <w:szCs w:val="24"/>
        </w:rPr>
        <w:t xml:space="preserve"> wykonywanych robót</w:t>
      </w:r>
      <w:r w:rsidR="00B1623C">
        <w:rPr>
          <w:rFonts w:cs="Arial"/>
          <w:szCs w:val="24"/>
        </w:rPr>
        <w:t xml:space="preserve"> i</w:t>
      </w:r>
      <w:r w:rsidRPr="006B434F">
        <w:rPr>
          <w:rFonts w:cs="Arial"/>
          <w:szCs w:val="24"/>
        </w:rPr>
        <w:t xml:space="preserve"> zgodn</w:t>
      </w:r>
      <w:r w:rsidR="00B1623C">
        <w:rPr>
          <w:rFonts w:cs="Arial"/>
          <w:szCs w:val="24"/>
        </w:rPr>
        <w:t xml:space="preserve">ość </w:t>
      </w:r>
      <w:r w:rsidRPr="006B434F">
        <w:rPr>
          <w:rFonts w:cs="Arial"/>
          <w:szCs w:val="24"/>
        </w:rPr>
        <w:t xml:space="preserve"> z postanowieniami warunków umowy o wykonanie robót.</w:t>
      </w:r>
      <w:r w:rsidRPr="006B434F">
        <w:rPr>
          <w:rFonts w:cs="Arial"/>
          <w:sz w:val="24"/>
          <w:szCs w:val="24"/>
        </w:rPr>
        <w:t xml:space="preserve"> </w:t>
      </w:r>
    </w:p>
    <w:p w:rsidR="00524B4B" w:rsidRDefault="00524B4B" w:rsidP="00524B4B">
      <w:pPr>
        <w:widowControl w:val="0"/>
        <w:autoSpaceDE w:val="0"/>
        <w:autoSpaceDN w:val="0"/>
        <w:adjustRightInd w:val="0"/>
        <w:spacing w:after="0" w:line="289" w:lineRule="exact"/>
        <w:rPr>
          <w:rFonts w:ascii="Arial" w:hAnsi="Arial" w:cs="Arial"/>
          <w:b/>
          <w:bCs/>
          <w:sz w:val="24"/>
          <w:szCs w:val="24"/>
        </w:rPr>
      </w:pPr>
    </w:p>
    <w:p w:rsidR="00524B4B" w:rsidRPr="006B434F" w:rsidRDefault="00524B4B" w:rsidP="006B434F">
      <w:pPr>
        <w:widowControl w:val="0"/>
        <w:numPr>
          <w:ilvl w:val="0"/>
          <w:numId w:val="6"/>
        </w:numPr>
        <w:tabs>
          <w:tab w:val="clear" w:pos="720"/>
          <w:tab w:val="num" w:pos="602"/>
        </w:tabs>
        <w:overflowPunct w:val="0"/>
        <w:autoSpaceDE w:val="0"/>
        <w:autoSpaceDN w:val="0"/>
        <w:adjustRightInd w:val="0"/>
        <w:spacing w:after="0" w:line="236" w:lineRule="auto"/>
        <w:ind w:left="4" w:hanging="4"/>
        <w:jc w:val="both"/>
        <w:rPr>
          <w:rFonts w:cs="Arial"/>
          <w:szCs w:val="24"/>
        </w:rPr>
      </w:pPr>
      <w:r w:rsidRPr="006B434F">
        <w:rPr>
          <w:rFonts w:cs="Arial"/>
          <w:szCs w:val="24"/>
        </w:rPr>
        <w:t>Wykonawca ponosi odpowiedzialność za dokładne wytyczenie w planie i wyznaczenie wysokości wszystkich elementów robót zgodnie z wymiarami i rzędnymi określonymi w dokumentacji projektowej lub przekazanymi na piśmie przez Inspektora Nadzoru</w:t>
      </w:r>
      <w:r w:rsidR="006954C7">
        <w:rPr>
          <w:rFonts w:cs="Arial"/>
          <w:szCs w:val="24"/>
        </w:rPr>
        <w:t>. Projektowane rzędne wierzchowiny warstwy glebowej mogą być</w:t>
      </w:r>
      <w:r w:rsidR="00F27680">
        <w:rPr>
          <w:rFonts w:cs="Arial"/>
          <w:szCs w:val="24"/>
        </w:rPr>
        <w:t>,</w:t>
      </w:r>
      <w:r w:rsidR="006954C7">
        <w:rPr>
          <w:rFonts w:cs="Arial"/>
          <w:szCs w:val="24"/>
        </w:rPr>
        <w:t xml:space="preserve"> w trakcie robót</w:t>
      </w:r>
      <w:r w:rsidR="00F27680">
        <w:rPr>
          <w:rFonts w:cs="Arial"/>
          <w:szCs w:val="24"/>
        </w:rPr>
        <w:t>,</w:t>
      </w:r>
      <w:r w:rsidR="006954C7">
        <w:rPr>
          <w:rFonts w:cs="Arial"/>
          <w:szCs w:val="24"/>
        </w:rPr>
        <w:t xml:space="preserve"> podwyższone</w:t>
      </w:r>
      <w:r w:rsidR="00F27680">
        <w:rPr>
          <w:rFonts w:cs="Arial"/>
          <w:szCs w:val="24"/>
        </w:rPr>
        <w:t xml:space="preserve"> ale nie mogą być obniżone. Oznacz to możliwość zwiększenia grubości warstwy glebowej.</w:t>
      </w:r>
      <w:r w:rsidRPr="006B434F">
        <w:rPr>
          <w:rFonts w:cs="Arial"/>
          <w:szCs w:val="24"/>
        </w:rPr>
        <w:t xml:space="preserve"> </w:t>
      </w:r>
    </w:p>
    <w:p w:rsidR="00524B4B" w:rsidRDefault="00524B4B" w:rsidP="00524B4B">
      <w:pPr>
        <w:widowControl w:val="0"/>
        <w:autoSpaceDE w:val="0"/>
        <w:autoSpaceDN w:val="0"/>
        <w:adjustRightInd w:val="0"/>
        <w:spacing w:after="0" w:line="277" w:lineRule="exact"/>
        <w:rPr>
          <w:rFonts w:ascii="Arial" w:hAnsi="Arial" w:cs="Arial"/>
          <w:b/>
          <w:bCs/>
          <w:sz w:val="24"/>
          <w:szCs w:val="24"/>
        </w:rPr>
      </w:pPr>
    </w:p>
    <w:p w:rsidR="00F27680" w:rsidRPr="00B87463" w:rsidRDefault="00524B4B" w:rsidP="00B87463">
      <w:pPr>
        <w:widowControl w:val="0"/>
        <w:numPr>
          <w:ilvl w:val="0"/>
          <w:numId w:val="6"/>
        </w:numPr>
        <w:tabs>
          <w:tab w:val="clear" w:pos="720"/>
          <w:tab w:val="num" w:pos="602"/>
        </w:tabs>
        <w:overflowPunct w:val="0"/>
        <w:autoSpaceDE w:val="0"/>
        <w:autoSpaceDN w:val="0"/>
        <w:adjustRightInd w:val="0"/>
        <w:spacing w:after="0" w:line="236" w:lineRule="auto"/>
        <w:ind w:left="4" w:hanging="4"/>
        <w:jc w:val="both"/>
        <w:rPr>
          <w:rFonts w:cs="Arial"/>
          <w:szCs w:val="24"/>
        </w:rPr>
      </w:pPr>
      <w:r w:rsidRPr="006B434F">
        <w:rPr>
          <w:rFonts w:cs="Arial"/>
          <w:szCs w:val="24"/>
        </w:rPr>
        <w:t>Wykonawca zapewni obsługę geodezyjną budowy.</w:t>
      </w:r>
    </w:p>
    <w:p w:rsidR="00524B4B" w:rsidRPr="006B434F" w:rsidRDefault="00524B4B" w:rsidP="00F27680">
      <w:pPr>
        <w:widowControl w:val="0"/>
        <w:overflowPunct w:val="0"/>
        <w:autoSpaceDE w:val="0"/>
        <w:autoSpaceDN w:val="0"/>
        <w:adjustRightInd w:val="0"/>
        <w:spacing w:after="0" w:line="236" w:lineRule="auto"/>
        <w:ind w:left="360"/>
        <w:jc w:val="both"/>
        <w:rPr>
          <w:rFonts w:cs="Arial"/>
          <w:szCs w:val="24"/>
        </w:rPr>
      </w:pPr>
      <w:r w:rsidRPr="006B434F">
        <w:rPr>
          <w:rFonts w:cs="Arial"/>
          <w:szCs w:val="24"/>
        </w:rPr>
        <w:t xml:space="preserve"> </w:t>
      </w:r>
    </w:p>
    <w:p w:rsidR="00524B4B" w:rsidRPr="006B434F" w:rsidRDefault="00524B4B" w:rsidP="006B434F">
      <w:pPr>
        <w:widowControl w:val="0"/>
        <w:numPr>
          <w:ilvl w:val="0"/>
          <w:numId w:val="6"/>
        </w:numPr>
        <w:tabs>
          <w:tab w:val="clear" w:pos="720"/>
          <w:tab w:val="num" w:pos="602"/>
        </w:tabs>
        <w:overflowPunct w:val="0"/>
        <w:autoSpaceDE w:val="0"/>
        <w:autoSpaceDN w:val="0"/>
        <w:adjustRightInd w:val="0"/>
        <w:spacing w:after="0" w:line="236" w:lineRule="auto"/>
        <w:ind w:left="4" w:hanging="4"/>
        <w:jc w:val="both"/>
        <w:rPr>
          <w:rFonts w:cs="Arial"/>
          <w:szCs w:val="24"/>
        </w:rPr>
      </w:pPr>
      <w:r w:rsidRPr="006B434F">
        <w:rPr>
          <w:rFonts w:cs="Arial"/>
          <w:szCs w:val="24"/>
        </w:rPr>
        <w:t xml:space="preserve">Wykonawca dopełni obowiązku wynikającego z Ustawy o odpadach z dn. </w:t>
      </w:r>
      <w:r w:rsidR="00CB1CB9">
        <w:rPr>
          <w:rFonts w:cs="Arial"/>
          <w:szCs w:val="24"/>
        </w:rPr>
        <w:t>14 grudnia 2012r.</w:t>
      </w:r>
      <w:r w:rsidRPr="006B434F">
        <w:rPr>
          <w:rFonts w:cs="Arial"/>
          <w:szCs w:val="24"/>
        </w:rPr>
        <w:t xml:space="preserve"> (Dz. Ust.</w:t>
      </w:r>
      <w:r w:rsidR="00CB1CB9">
        <w:rPr>
          <w:rFonts w:cs="Arial"/>
          <w:szCs w:val="24"/>
        </w:rPr>
        <w:t>2013,</w:t>
      </w:r>
      <w:r w:rsidRPr="006B434F">
        <w:rPr>
          <w:rFonts w:cs="Arial"/>
          <w:szCs w:val="24"/>
        </w:rPr>
        <w:t xml:space="preserve"> poz.</w:t>
      </w:r>
      <w:r w:rsidR="00CB1CB9">
        <w:rPr>
          <w:rFonts w:cs="Arial"/>
          <w:szCs w:val="24"/>
        </w:rPr>
        <w:t>21</w:t>
      </w:r>
      <w:r w:rsidRPr="006B434F">
        <w:rPr>
          <w:rFonts w:cs="Arial"/>
          <w:szCs w:val="24"/>
        </w:rPr>
        <w:t xml:space="preserve"> wraz ze zmianami). </w:t>
      </w:r>
    </w:p>
    <w:p w:rsidR="00524B4B" w:rsidRDefault="00524B4B" w:rsidP="00524B4B">
      <w:pPr>
        <w:widowControl w:val="0"/>
        <w:autoSpaceDE w:val="0"/>
        <w:autoSpaceDN w:val="0"/>
        <w:adjustRightInd w:val="0"/>
        <w:spacing w:after="0" w:line="69" w:lineRule="exact"/>
        <w:rPr>
          <w:rFonts w:ascii="Times New Roman" w:hAnsi="Times New Roman"/>
          <w:sz w:val="24"/>
          <w:szCs w:val="24"/>
        </w:rPr>
      </w:pPr>
    </w:p>
    <w:p w:rsidR="006B434F" w:rsidRDefault="006B434F">
      <w:pPr>
        <w:rPr>
          <w:rFonts w:ascii="Arial" w:hAnsi="Arial" w:cs="Arial"/>
          <w:b/>
          <w:bCs/>
          <w:sz w:val="32"/>
          <w:szCs w:val="32"/>
          <w:u w:val="single"/>
        </w:rPr>
      </w:pPr>
      <w:bookmarkStart w:id="23" w:name="page8"/>
      <w:bookmarkEnd w:id="23"/>
    </w:p>
    <w:p w:rsidR="00B87463" w:rsidRDefault="00B87463">
      <w:pPr>
        <w:rPr>
          <w:rFonts w:ascii="Arial" w:eastAsiaTheme="majorEastAsia" w:hAnsi="Arial" w:cs="Arial"/>
          <w:b/>
          <w:bCs/>
          <w:sz w:val="28"/>
          <w:szCs w:val="28"/>
          <w:u w:val="single"/>
        </w:rPr>
      </w:pPr>
      <w:r>
        <w:rPr>
          <w:rFonts w:ascii="Arial" w:hAnsi="Arial" w:cs="Arial"/>
          <w:u w:val="single"/>
        </w:rPr>
        <w:br w:type="page"/>
      </w:r>
    </w:p>
    <w:p w:rsidR="00524B4B" w:rsidRPr="006B434F" w:rsidRDefault="00524B4B" w:rsidP="006B434F">
      <w:pPr>
        <w:pStyle w:val="Nagwek1"/>
        <w:jc w:val="center"/>
        <w:rPr>
          <w:rFonts w:ascii="Arial" w:hAnsi="Arial" w:cs="Arial"/>
          <w:color w:val="auto"/>
          <w:u w:val="single"/>
        </w:rPr>
      </w:pPr>
      <w:bookmarkStart w:id="24" w:name="_Toc460071452"/>
      <w:r w:rsidRPr="006B434F">
        <w:rPr>
          <w:rFonts w:ascii="Arial" w:hAnsi="Arial" w:cs="Arial"/>
          <w:color w:val="auto"/>
          <w:u w:val="single"/>
        </w:rPr>
        <w:lastRenderedPageBreak/>
        <w:t>ST-01 ROBOTY ZIEMNE</w:t>
      </w:r>
      <w:bookmarkEnd w:id="24"/>
    </w:p>
    <w:p w:rsidR="00524B4B" w:rsidRDefault="00524B4B" w:rsidP="006B434F">
      <w:pPr>
        <w:pStyle w:val="Nagwek2"/>
        <w:numPr>
          <w:ilvl w:val="0"/>
          <w:numId w:val="25"/>
        </w:numPr>
        <w:rPr>
          <w:rFonts w:ascii="Arial" w:hAnsi="Arial" w:cs="Arial"/>
          <w:b w:val="0"/>
          <w:bCs w:val="0"/>
          <w:sz w:val="24"/>
          <w:szCs w:val="24"/>
        </w:rPr>
      </w:pPr>
      <w:bookmarkStart w:id="25" w:name="_Toc460071453"/>
      <w:r w:rsidRPr="006B434F">
        <w:rPr>
          <w:rFonts w:ascii="Arial" w:hAnsi="Arial" w:cs="Arial"/>
          <w:color w:val="auto"/>
        </w:rPr>
        <w:t>Wstęp</w:t>
      </w:r>
      <w:bookmarkEnd w:id="25"/>
      <w:r w:rsidRPr="006B434F">
        <w:rPr>
          <w:rFonts w:ascii="Arial" w:hAnsi="Arial" w:cs="Arial"/>
          <w:color w:val="auto"/>
        </w:rPr>
        <w:t xml:space="preserve"> </w:t>
      </w:r>
    </w:p>
    <w:p w:rsidR="00524B4B" w:rsidRPr="006B434F" w:rsidRDefault="00524B4B" w:rsidP="006B434F">
      <w:pPr>
        <w:pStyle w:val="Nagwek3"/>
        <w:numPr>
          <w:ilvl w:val="1"/>
          <w:numId w:val="25"/>
        </w:numPr>
        <w:spacing w:after="240"/>
        <w:rPr>
          <w:rFonts w:ascii="Arial" w:hAnsi="Arial" w:cs="Arial"/>
          <w:color w:val="auto"/>
        </w:rPr>
      </w:pPr>
      <w:bookmarkStart w:id="26" w:name="_Toc460071454"/>
      <w:r w:rsidRPr="006B434F">
        <w:rPr>
          <w:rFonts w:ascii="Arial" w:hAnsi="Arial" w:cs="Arial"/>
          <w:color w:val="auto"/>
        </w:rPr>
        <w:t>Przedmiot ST</w:t>
      </w:r>
      <w:bookmarkEnd w:id="26"/>
      <w:r w:rsidRPr="006B434F">
        <w:rPr>
          <w:rFonts w:ascii="Arial" w:hAnsi="Arial" w:cs="Arial"/>
          <w:color w:val="auto"/>
        </w:rPr>
        <w:t xml:space="preserve"> </w:t>
      </w:r>
    </w:p>
    <w:p w:rsidR="00524B4B" w:rsidRPr="006B434F" w:rsidRDefault="00524B4B" w:rsidP="006B434F">
      <w:pPr>
        <w:widowControl w:val="0"/>
        <w:overflowPunct w:val="0"/>
        <w:autoSpaceDE w:val="0"/>
        <w:autoSpaceDN w:val="0"/>
        <w:adjustRightInd w:val="0"/>
        <w:spacing w:after="0" w:line="237" w:lineRule="auto"/>
        <w:ind w:left="4" w:firstLine="356"/>
        <w:jc w:val="both"/>
        <w:rPr>
          <w:szCs w:val="24"/>
        </w:rPr>
      </w:pPr>
      <w:r w:rsidRPr="006B434F">
        <w:rPr>
          <w:rFonts w:cs="Arial"/>
          <w:szCs w:val="24"/>
        </w:rPr>
        <w:t xml:space="preserve">Przedmiotem niniejszej ogólnej specyfikacji technicznej (ST) są wymagania dotyczące wykonania </w:t>
      </w:r>
      <w:r w:rsidR="009C4121">
        <w:rPr>
          <w:rFonts w:cs="Arial"/>
          <w:szCs w:val="24"/>
        </w:rPr>
        <w:br/>
      </w:r>
      <w:r w:rsidRPr="006B434F">
        <w:rPr>
          <w:rFonts w:cs="Arial"/>
          <w:szCs w:val="24"/>
        </w:rPr>
        <w:t>i odbioru robót związanych z robotami ziemnymi w ramach realizacji zadania p.n.: „Rekultywacja składowiska odpadów</w:t>
      </w:r>
      <w:r w:rsidR="00133F0E">
        <w:rPr>
          <w:rFonts w:cs="Arial"/>
          <w:szCs w:val="24"/>
        </w:rPr>
        <w:t xml:space="preserve"> innych niż niebezpieczne i obojętne</w:t>
      </w:r>
      <w:r w:rsidRPr="006B434F">
        <w:rPr>
          <w:rFonts w:cs="Arial"/>
          <w:szCs w:val="24"/>
        </w:rPr>
        <w:t xml:space="preserve"> komunalnych w</w:t>
      </w:r>
      <w:r w:rsidR="00133F0E">
        <w:rPr>
          <w:rFonts w:cs="Arial"/>
          <w:szCs w:val="24"/>
        </w:rPr>
        <w:t xml:space="preserve"> </w:t>
      </w:r>
      <w:r w:rsidR="00D630FB">
        <w:rPr>
          <w:rFonts w:cs="Arial"/>
          <w:szCs w:val="24"/>
        </w:rPr>
        <w:t>Skomlinie</w:t>
      </w:r>
      <w:r w:rsidRPr="006B434F">
        <w:rPr>
          <w:rFonts w:cs="Arial"/>
          <w:szCs w:val="24"/>
        </w:rPr>
        <w:t>”.</w:t>
      </w:r>
    </w:p>
    <w:p w:rsidR="00524B4B" w:rsidRPr="006B434F" w:rsidRDefault="00524B4B" w:rsidP="006B434F">
      <w:pPr>
        <w:pStyle w:val="Nagwek3"/>
        <w:numPr>
          <w:ilvl w:val="1"/>
          <w:numId w:val="25"/>
        </w:numPr>
        <w:spacing w:after="240"/>
        <w:rPr>
          <w:rFonts w:ascii="Arial" w:hAnsi="Arial" w:cs="Arial"/>
          <w:color w:val="auto"/>
        </w:rPr>
      </w:pPr>
      <w:bookmarkStart w:id="27" w:name="_Toc460071455"/>
      <w:r w:rsidRPr="006B434F">
        <w:rPr>
          <w:rFonts w:ascii="Arial" w:hAnsi="Arial" w:cs="Arial"/>
          <w:color w:val="auto"/>
        </w:rPr>
        <w:t>Zakres stosowania ST</w:t>
      </w:r>
      <w:bookmarkEnd w:id="27"/>
    </w:p>
    <w:p w:rsidR="00524B4B" w:rsidRPr="006B434F" w:rsidRDefault="00524B4B" w:rsidP="006B434F">
      <w:pPr>
        <w:widowControl w:val="0"/>
        <w:overflowPunct w:val="0"/>
        <w:autoSpaceDE w:val="0"/>
        <w:autoSpaceDN w:val="0"/>
        <w:adjustRightInd w:val="0"/>
        <w:spacing w:after="0" w:line="237" w:lineRule="auto"/>
        <w:ind w:left="4" w:firstLine="356"/>
        <w:jc w:val="both"/>
        <w:rPr>
          <w:rFonts w:cs="Arial"/>
          <w:szCs w:val="24"/>
        </w:rPr>
      </w:pPr>
      <w:r w:rsidRPr="006B434F">
        <w:rPr>
          <w:rFonts w:cs="Arial"/>
          <w:szCs w:val="24"/>
        </w:rPr>
        <w:t>Niniejsza specyfikacja techniczna stosowana jest jako dokument przetargowy i kontraktowy przy zlecaniu i realizacji robót wskazanych w punkcie 1.1.</w:t>
      </w:r>
    </w:p>
    <w:p w:rsidR="00524B4B" w:rsidRPr="006B434F" w:rsidRDefault="00524B4B" w:rsidP="006B434F">
      <w:pPr>
        <w:pStyle w:val="Nagwek3"/>
        <w:numPr>
          <w:ilvl w:val="1"/>
          <w:numId w:val="25"/>
        </w:numPr>
        <w:spacing w:after="240"/>
        <w:rPr>
          <w:rFonts w:ascii="Arial" w:hAnsi="Arial" w:cs="Arial"/>
          <w:color w:val="auto"/>
        </w:rPr>
      </w:pPr>
      <w:bookmarkStart w:id="28" w:name="_Toc460071456"/>
      <w:r w:rsidRPr="006B434F">
        <w:rPr>
          <w:rFonts w:ascii="Arial" w:hAnsi="Arial" w:cs="Arial"/>
          <w:color w:val="auto"/>
        </w:rPr>
        <w:t>Zakres robót objętych ST</w:t>
      </w:r>
      <w:bookmarkEnd w:id="28"/>
    </w:p>
    <w:p w:rsidR="00524B4B" w:rsidRPr="006B434F" w:rsidRDefault="00524B4B" w:rsidP="006B434F">
      <w:pPr>
        <w:widowControl w:val="0"/>
        <w:overflowPunct w:val="0"/>
        <w:autoSpaceDE w:val="0"/>
        <w:autoSpaceDN w:val="0"/>
        <w:adjustRightInd w:val="0"/>
        <w:spacing w:after="0" w:line="237" w:lineRule="auto"/>
        <w:ind w:left="4" w:firstLine="356"/>
        <w:jc w:val="both"/>
        <w:rPr>
          <w:rFonts w:cs="Arial"/>
          <w:szCs w:val="24"/>
        </w:rPr>
      </w:pPr>
      <w:r w:rsidRPr="006B434F">
        <w:rPr>
          <w:rFonts w:cs="Arial"/>
          <w:szCs w:val="24"/>
        </w:rPr>
        <w:t xml:space="preserve">Ustalenia zawarte w niniejszej specyfikacji dotyczą zasad prowadzenia robót związanych </w:t>
      </w:r>
      <w:r w:rsidR="009C4121">
        <w:rPr>
          <w:rFonts w:cs="Arial"/>
          <w:szCs w:val="24"/>
        </w:rPr>
        <w:br/>
      </w:r>
      <w:r w:rsidRPr="006B434F">
        <w:rPr>
          <w:rFonts w:cs="Arial"/>
          <w:szCs w:val="24"/>
        </w:rPr>
        <w:t>z wszystkimi czynnościami umożliwiającymi i mającymi na celu wykonanie robót ziemnych.</w:t>
      </w:r>
    </w:p>
    <w:p w:rsidR="00524B4B" w:rsidRPr="006B434F" w:rsidRDefault="00524B4B" w:rsidP="006B434F">
      <w:pPr>
        <w:pStyle w:val="Nagwek2"/>
        <w:numPr>
          <w:ilvl w:val="0"/>
          <w:numId w:val="25"/>
        </w:numPr>
        <w:spacing w:before="240" w:after="240"/>
        <w:ind w:left="714" w:hanging="357"/>
        <w:rPr>
          <w:rFonts w:ascii="Arial" w:hAnsi="Arial" w:cs="Arial"/>
          <w:color w:val="auto"/>
        </w:rPr>
      </w:pPr>
      <w:bookmarkStart w:id="29" w:name="_Toc460071457"/>
      <w:r w:rsidRPr="006B434F">
        <w:rPr>
          <w:rFonts w:ascii="Arial" w:hAnsi="Arial" w:cs="Arial"/>
          <w:color w:val="auto"/>
        </w:rPr>
        <w:t>PRACE PRZYGOTOWAWCZE</w:t>
      </w:r>
      <w:bookmarkEnd w:id="29"/>
    </w:p>
    <w:p w:rsidR="00524B4B" w:rsidRDefault="0066015C" w:rsidP="006B434F">
      <w:pPr>
        <w:widowControl w:val="0"/>
        <w:overflowPunct w:val="0"/>
        <w:autoSpaceDE w:val="0"/>
        <w:autoSpaceDN w:val="0"/>
        <w:adjustRightInd w:val="0"/>
        <w:spacing w:after="0" w:line="237" w:lineRule="auto"/>
        <w:ind w:left="4" w:firstLine="356"/>
        <w:jc w:val="both"/>
        <w:rPr>
          <w:rFonts w:cs="Arial"/>
          <w:szCs w:val="24"/>
        </w:rPr>
      </w:pPr>
      <w:r>
        <w:rPr>
          <w:rFonts w:cs="Arial"/>
          <w:szCs w:val="24"/>
        </w:rPr>
        <w:t>Przed przystąpieniem do wykonania robót rekultywacyjnych wymagane jest wykoszenie roślinności</w:t>
      </w:r>
      <w:r w:rsidR="000C3DC3">
        <w:rPr>
          <w:rFonts w:cs="Arial"/>
          <w:szCs w:val="24"/>
        </w:rPr>
        <w:t xml:space="preserve"> z całego terenu składowiska</w:t>
      </w:r>
      <w:r>
        <w:rPr>
          <w:rFonts w:cs="Arial"/>
          <w:szCs w:val="24"/>
        </w:rPr>
        <w:t>. Jej wysuszone resztki należy wbudować w warstwę glebową.</w:t>
      </w:r>
    </w:p>
    <w:p w:rsidR="008E44E6" w:rsidRPr="008A4DF3" w:rsidRDefault="008E44E6" w:rsidP="008E44E6">
      <w:pPr>
        <w:spacing w:after="120"/>
        <w:jc w:val="both"/>
        <w:rPr>
          <w:rFonts w:cstheme="minorHAnsi"/>
        </w:rPr>
      </w:pPr>
      <w:r w:rsidRPr="008A4DF3">
        <w:rPr>
          <w:rFonts w:cstheme="minorHAnsi"/>
        </w:rPr>
        <w:t xml:space="preserve">Istniejąca bryła odpadów wymaga nowego ukształtowania. Składowanie odpadów </w:t>
      </w:r>
      <w:r w:rsidRPr="008A4DF3">
        <w:rPr>
          <w:rFonts w:cstheme="minorHAnsi"/>
        </w:rPr>
        <w:br/>
        <w:t xml:space="preserve">w ostatnim okresie wypełniania składowiska odbywało się poprzez ich wysypywanie </w:t>
      </w:r>
      <w:r w:rsidRPr="008A4DF3">
        <w:rPr>
          <w:rFonts w:cstheme="minorHAnsi"/>
        </w:rPr>
        <w:br/>
        <w:t xml:space="preserve">w miejscach najbardziej  dostępnych. Złożone w środkowej części kwatery, przy skarpie południowej odpady, bez ich przykrycia warstwą izolacyjną, powodują występowanie lokalnych zagłębień </w:t>
      </w:r>
      <w:r>
        <w:rPr>
          <w:rFonts w:cstheme="minorHAnsi"/>
        </w:rPr>
        <w:br/>
      </w:r>
      <w:r w:rsidRPr="008A4DF3">
        <w:rPr>
          <w:rFonts w:cstheme="minorHAnsi"/>
        </w:rPr>
        <w:t xml:space="preserve">i przełamań spadków wierzchowiny. Dodatkowo odpady złożone zostały na trasie rurociągu nr 2 drenażu terenu składowiska. Drenaż, zgodnie z projektem jego budowy, winien być odsunięty </w:t>
      </w:r>
      <w:r>
        <w:rPr>
          <w:rFonts w:cstheme="minorHAnsi"/>
        </w:rPr>
        <w:br/>
      </w:r>
      <w:r w:rsidRPr="008A4DF3">
        <w:rPr>
          <w:rFonts w:cstheme="minorHAnsi"/>
        </w:rPr>
        <w:t xml:space="preserve">od podstawy skarpy o 4m. Niniejszy projekt, w celu ograniczenia przemieszczenia odpadów </w:t>
      </w:r>
      <w:r>
        <w:rPr>
          <w:rFonts w:cstheme="minorHAnsi"/>
        </w:rPr>
        <w:br/>
      </w:r>
      <w:r w:rsidRPr="008A4DF3">
        <w:rPr>
          <w:rFonts w:cstheme="minorHAnsi"/>
        </w:rPr>
        <w:t>do niezbędnego minimum, zakłada lokalizację podstawy skarpy w odległości ca 2,0m od trasy rurociągu drenażu, a na części budowę nowego odcinka rurociągu. Jednocześnie projekt przewiduje zmniejszenie istniejącego nachylenia skarp nadkładu odpadów w rejonie narożnika północno –</w:t>
      </w:r>
      <w:r>
        <w:rPr>
          <w:rFonts w:cstheme="minorHAnsi"/>
        </w:rPr>
        <w:br/>
      </w:r>
      <w:r w:rsidRPr="008A4DF3">
        <w:rPr>
          <w:rFonts w:cstheme="minorHAnsi"/>
        </w:rPr>
        <w:t xml:space="preserve">– zachodniego. </w:t>
      </w:r>
      <w:r>
        <w:rPr>
          <w:rFonts w:cstheme="minorHAnsi"/>
        </w:rPr>
        <w:t xml:space="preserve">Objętość </w:t>
      </w:r>
      <w:r w:rsidRPr="008A4DF3">
        <w:rPr>
          <w:rFonts w:cstheme="minorHAnsi"/>
        </w:rPr>
        <w:t xml:space="preserve">odpadów do wykopu i przemieszczenia wynosi </w:t>
      </w:r>
      <w:r w:rsidRPr="008A4DF3">
        <w:rPr>
          <w:rFonts w:cstheme="minorHAnsi"/>
          <w:b/>
        </w:rPr>
        <w:t>1060m</w:t>
      </w:r>
      <w:r w:rsidRPr="008A4DF3">
        <w:rPr>
          <w:rFonts w:cstheme="minorHAnsi"/>
          <w:b/>
          <w:vertAlign w:val="superscript"/>
        </w:rPr>
        <w:t>3</w:t>
      </w:r>
      <w:r w:rsidRPr="008A4DF3">
        <w:rPr>
          <w:rFonts w:cstheme="minorHAnsi"/>
        </w:rPr>
        <w:t>.</w:t>
      </w:r>
      <w:r>
        <w:rPr>
          <w:rFonts w:cstheme="minorHAnsi"/>
        </w:rPr>
        <w:tab/>
      </w:r>
      <w:r w:rsidRPr="008A4DF3">
        <w:rPr>
          <w:rFonts w:cstheme="minorHAnsi"/>
        </w:rPr>
        <w:t xml:space="preserve"> </w:t>
      </w:r>
      <w:r w:rsidRPr="008A4DF3">
        <w:rPr>
          <w:rFonts w:cstheme="minorHAnsi"/>
        </w:rPr>
        <w:br/>
        <w:t>Odpady należy przemieszczać koparką na wierzchowinę składowiska. W trakcie wykopów należy pamiętać o zachowaniu sprawności drenażu. Dolna warstwa odpadów grub. 0,3m winna być przesuwana spycharką, po wcześniejszym odtworzeniu trasy rurociągu drenarskiego i</w:t>
      </w:r>
      <w:r>
        <w:rPr>
          <w:rFonts w:cstheme="minorHAnsi"/>
        </w:rPr>
        <w:t xml:space="preserve"> sprawdzenia</w:t>
      </w:r>
      <w:r w:rsidRPr="008A4DF3">
        <w:rPr>
          <w:rFonts w:cstheme="minorHAnsi"/>
        </w:rPr>
        <w:t xml:space="preserve"> głębokości jego ułożenia.</w:t>
      </w:r>
      <w:r w:rsidRPr="008A4DF3">
        <w:rPr>
          <w:rFonts w:cstheme="minorHAnsi"/>
        </w:rPr>
        <w:tab/>
      </w:r>
      <w:r w:rsidRPr="008A4DF3">
        <w:rPr>
          <w:rFonts w:cstheme="minorHAnsi"/>
        </w:rPr>
        <w:br/>
        <w:t>Zalecana kolejność robót:</w:t>
      </w:r>
    </w:p>
    <w:p w:rsidR="008E44E6" w:rsidRPr="008A4DF3" w:rsidRDefault="008E44E6" w:rsidP="008E44E6">
      <w:pPr>
        <w:pStyle w:val="Akapitzlist"/>
        <w:numPr>
          <w:ilvl w:val="0"/>
          <w:numId w:val="40"/>
        </w:numPr>
        <w:rPr>
          <w:rFonts w:cstheme="minorHAnsi"/>
        </w:rPr>
      </w:pPr>
      <w:r w:rsidRPr="008A4DF3">
        <w:rPr>
          <w:rFonts w:cstheme="minorHAnsi"/>
        </w:rPr>
        <w:t>koszenie roślinności ruderalnej z jej rozdrobnieniem,</w:t>
      </w:r>
    </w:p>
    <w:p w:rsidR="008E44E6" w:rsidRPr="008A4DF3" w:rsidRDefault="008E44E6" w:rsidP="008E44E6">
      <w:pPr>
        <w:pStyle w:val="Akapitzlist"/>
        <w:numPr>
          <w:ilvl w:val="0"/>
          <w:numId w:val="40"/>
        </w:numPr>
        <w:rPr>
          <w:rFonts w:cstheme="minorHAnsi"/>
        </w:rPr>
      </w:pPr>
      <w:r w:rsidRPr="008A4DF3">
        <w:rPr>
          <w:rFonts w:cstheme="minorHAnsi"/>
        </w:rPr>
        <w:t xml:space="preserve">geodezyjne wytyczenie obrysu bryły odpadów, tras zbieraczy drenażu </w:t>
      </w:r>
      <w:r w:rsidRPr="008A4DF3">
        <w:rPr>
          <w:rFonts w:cstheme="minorHAnsi"/>
        </w:rPr>
        <w:br/>
        <w:t>i projektowanych rzędnych wysokościowych,</w:t>
      </w:r>
    </w:p>
    <w:p w:rsidR="008E44E6" w:rsidRPr="008A4DF3" w:rsidRDefault="008E44E6" w:rsidP="008E44E6">
      <w:pPr>
        <w:pStyle w:val="Akapitzlist"/>
        <w:numPr>
          <w:ilvl w:val="0"/>
          <w:numId w:val="40"/>
        </w:numPr>
        <w:rPr>
          <w:rFonts w:cstheme="minorHAnsi"/>
        </w:rPr>
      </w:pPr>
      <w:r w:rsidRPr="008A4DF3">
        <w:rPr>
          <w:rFonts w:cstheme="minorHAnsi"/>
        </w:rPr>
        <w:t>wykop z przemieszczeniem odpadów,</w:t>
      </w:r>
    </w:p>
    <w:p w:rsidR="008E44E6" w:rsidRDefault="008E44E6" w:rsidP="008E44E6">
      <w:pPr>
        <w:pStyle w:val="Akapitzlist"/>
        <w:numPr>
          <w:ilvl w:val="0"/>
          <w:numId w:val="40"/>
        </w:numPr>
        <w:spacing w:after="240"/>
        <w:ind w:left="714" w:hanging="357"/>
        <w:rPr>
          <w:rFonts w:cstheme="minorHAnsi"/>
        </w:rPr>
      </w:pPr>
      <w:r w:rsidRPr="008A4DF3">
        <w:rPr>
          <w:rFonts w:cstheme="minorHAnsi"/>
        </w:rPr>
        <w:t>rozplantowanie wydobytych odpadów z ich zagęszczeniem i wstępnym nadaniu powierzchniom jednorodnych spadków.</w:t>
      </w:r>
    </w:p>
    <w:p w:rsidR="008E44E6" w:rsidRPr="008A4DF3" w:rsidRDefault="008E44E6" w:rsidP="008E44E6">
      <w:pPr>
        <w:jc w:val="both"/>
        <w:rPr>
          <w:rFonts w:cstheme="minorHAnsi"/>
        </w:rPr>
      </w:pPr>
      <w:r w:rsidRPr="008A4DF3">
        <w:rPr>
          <w:rFonts w:cstheme="minorHAnsi"/>
        </w:rPr>
        <w:lastRenderedPageBreak/>
        <w:t>Wykonany w 2011r. drenaż dna kwatery w jej południowej części może być traktowany jako drenaż przyskarpowy odbierający ewentualne odcieki oraz wody opadowe. Część kwatery nad drenażem nie jest wypełniona odpadami. Drenaż ułożony jest płytko pod istniejącą powierzchnią. W celu zachowana niezbędnej sprawności drenażu projekt przewiduje wykonanie zasypania powierzchni tej części kwate</w:t>
      </w:r>
      <w:r>
        <w:rPr>
          <w:rFonts w:cstheme="minorHAnsi"/>
        </w:rPr>
        <w:t xml:space="preserve">ry glebotwórczą warstwą odpadów, łącznie z uzupełnieniem mineralnej warstwy wyrównawczej. </w:t>
      </w:r>
      <w:r w:rsidRPr="008A4DF3">
        <w:rPr>
          <w:rFonts w:cstheme="minorHAnsi"/>
        </w:rPr>
        <w:t xml:space="preserve"> Jednocześnie dla usprawnienia odbioru wody opadowej i ewentualnych odcieków niezbędne jest wykonanie nowego odcinka rurociągu nr 2 przy podstawie skarpy bryły odpadów.</w:t>
      </w:r>
      <w:r w:rsidRPr="008A4DF3">
        <w:rPr>
          <w:rFonts w:cstheme="minorHAnsi"/>
        </w:rPr>
        <w:tab/>
        <w:t xml:space="preserve"> </w:t>
      </w:r>
      <w:r w:rsidRPr="008A4DF3">
        <w:rPr>
          <w:rFonts w:cstheme="minorHAnsi"/>
        </w:rPr>
        <w:br/>
        <w:t xml:space="preserve">Parametry nowego odcinka drenażu: </w:t>
      </w:r>
    </w:p>
    <w:p w:rsidR="008E44E6" w:rsidRPr="008A4DF3" w:rsidRDefault="008E44E6" w:rsidP="008E44E6">
      <w:pPr>
        <w:pStyle w:val="Akapitzlist"/>
        <w:numPr>
          <w:ilvl w:val="0"/>
          <w:numId w:val="41"/>
        </w:numPr>
        <w:rPr>
          <w:rFonts w:cstheme="minorHAnsi"/>
        </w:rPr>
      </w:pPr>
      <w:r w:rsidRPr="008A4DF3">
        <w:rPr>
          <w:rFonts w:cstheme="minorHAnsi"/>
        </w:rPr>
        <w:t>podłączenie do istniejącego rurociągu przez studnię PE Ø 400, h – 1,5m, przy czym 0,5m stanowić będzie osadnik. Właz typu lekkiego.</w:t>
      </w:r>
    </w:p>
    <w:p w:rsidR="008E44E6" w:rsidRPr="008A4DF3" w:rsidRDefault="008E44E6" w:rsidP="008E44E6">
      <w:pPr>
        <w:pStyle w:val="Akapitzlist"/>
        <w:numPr>
          <w:ilvl w:val="0"/>
          <w:numId w:val="41"/>
        </w:numPr>
        <w:rPr>
          <w:rFonts w:cstheme="minorHAnsi"/>
        </w:rPr>
      </w:pPr>
      <w:r w:rsidRPr="008A4DF3">
        <w:rPr>
          <w:rFonts w:cstheme="minorHAnsi"/>
        </w:rPr>
        <w:t>długość odcinka nowego rurociągu – 47m ,</w:t>
      </w:r>
    </w:p>
    <w:p w:rsidR="008E44E6" w:rsidRPr="008A4DF3" w:rsidRDefault="008E44E6" w:rsidP="008E44E6">
      <w:pPr>
        <w:pStyle w:val="Akapitzlist"/>
        <w:numPr>
          <w:ilvl w:val="0"/>
          <w:numId w:val="41"/>
        </w:numPr>
        <w:rPr>
          <w:rFonts w:cstheme="minorHAnsi"/>
        </w:rPr>
      </w:pPr>
      <w:r w:rsidRPr="008A4DF3">
        <w:rPr>
          <w:rFonts w:cstheme="minorHAnsi"/>
        </w:rPr>
        <w:t>średnica – 100m,</w:t>
      </w:r>
    </w:p>
    <w:p w:rsidR="008E44E6" w:rsidRPr="008A4DF3" w:rsidRDefault="008E44E6" w:rsidP="008E44E6">
      <w:pPr>
        <w:pStyle w:val="Akapitzlist"/>
        <w:numPr>
          <w:ilvl w:val="0"/>
          <w:numId w:val="41"/>
        </w:numPr>
        <w:rPr>
          <w:rFonts w:cstheme="minorHAnsi"/>
        </w:rPr>
      </w:pPr>
      <w:r w:rsidRPr="008A4DF3">
        <w:rPr>
          <w:rFonts w:cstheme="minorHAnsi"/>
        </w:rPr>
        <w:t>materiał – PEHD perforowane na całym obwodzie, w otulinie kokosowej,</w:t>
      </w:r>
    </w:p>
    <w:p w:rsidR="008E44E6" w:rsidRPr="008A4DF3" w:rsidRDefault="008E44E6" w:rsidP="008E44E6">
      <w:pPr>
        <w:pStyle w:val="Akapitzlist"/>
        <w:numPr>
          <w:ilvl w:val="0"/>
          <w:numId w:val="41"/>
        </w:numPr>
        <w:rPr>
          <w:rFonts w:cstheme="minorHAnsi"/>
        </w:rPr>
      </w:pPr>
      <w:r w:rsidRPr="008A4DF3">
        <w:rPr>
          <w:rFonts w:cstheme="minorHAnsi"/>
        </w:rPr>
        <w:t>zasypka żwir 16/32m do wys. 30cm nad górną powierzchnię rurociągu przy objętości 0,1m</w:t>
      </w:r>
      <w:r w:rsidRPr="008A4DF3">
        <w:rPr>
          <w:rFonts w:cstheme="minorHAnsi"/>
          <w:vertAlign w:val="superscript"/>
        </w:rPr>
        <w:t>3</w:t>
      </w:r>
      <w:r w:rsidRPr="008A4DF3">
        <w:rPr>
          <w:rFonts w:cstheme="minorHAnsi"/>
        </w:rPr>
        <w:t>/</w:t>
      </w:r>
      <w:proofErr w:type="spellStart"/>
      <w:r w:rsidRPr="008A4DF3">
        <w:rPr>
          <w:rFonts w:cstheme="minorHAnsi"/>
        </w:rPr>
        <w:t>mb</w:t>
      </w:r>
      <w:proofErr w:type="spellEnd"/>
      <w:r w:rsidRPr="008A4DF3">
        <w:rPr>
          <w:rFonts w:cstheme="minorHAnsi"/>
        </w:rPr>
        <w:t>, ręcznie – 5m</w:t>
      </w:r>
      <w:r w:rsidRPr="008A4DF3">
        <w:rPr>
          <w:rFonts w:cstheme="minorHAnsi"/>
          <w:vertAlign w:val="superscript"/>
        </w:rPr>
        <w:t>3</w:t>
      </w:r>
      <w:r w:rsidRPr="008A4DF3">
        <w:rPr>
          <w:rFonts w:cstheme="minorHAnsi"/>
        </w:rPr>
        <w:t>,</w:t>
      </w:r>
    </w:p>
    <w:p w:rsidR="008E44E6" w:rsidRPr="008A4DF3" w:rsidRDefault="008E44E6" w:rsidP="008E44E6">
      <w:pPr>
        <w:pStyle w:val="Akapitzlist"/>
        <w:numPr>
          <w:ilvl w:val="0"/>
          <w:numId w:val="41"/>
        </w:numPr>
        <w:rPr>
          <w:rFonts w:cstheme="minorHAnsi"/>
        </w:rPr>
      </w:pPr>
      <w:r w:rsidRPr="008A4DF3">
        <w:rPr>
          <w:rFonts w:cstheme="minorHAnsi"/>
        </w:rPr>
        <w:t>zaślepienie wylotu do przerwanego rurociągu „starego” w miejscu podłączenia na końcówce rurociągu „nowego”.</w:t>
      </w:r>
    </w:p>
    <w:p w:rsidR="008E44E6" w:rsidRPr="006B434F" w:rsidRDefault="008E44E6" w:rsidP="009449F5">
      <w:pPr>
        <w:spacing w:after="240"/>
        <w:ind w:left="357"/>
        <w:rPr>
          <w:rFonts w:cs="Arial"/>
          <w:szCs w:val="24"/>
        </w:rPr>
      </w:pPr>
      <w:r w:rsidRPr="008A4DF3">
        <w:rPr>
          <w:rFonts w:cstheme="minorHAnsi"/>
        </w:rPr>
        <w:t>Niezbędne jest wykonanie konserwacji zbiornika wód opadowych i odcieków przez wykoszenie skarp i sprawdzenie posadowienia wylotów z rurociągów drenażu.</w:t>
      </w:r>
      <w:r>
        <w:rPr>
          <w:rFonts w:cstheme="minorHAnsi"/>
        </w:rPr>
        <w:t xml:space="preserve"> </w:t>
      </w:r>
      <w:r w:rsidRPr="008A4DF3">
        <w:rPr>
          <w:rFonts w:cstheme="minorHAnsi"/>
        </w:rPr>
        <w:t>Zasypanie powierzchni drenowanej części kwatery o powierzchni 2100m</w:t>
      </w:r>
      <w:r w:rsidRPr="008A4DF3">
        <w:rPr>
          <w:rFonts w:cstheme="minorHAnsi"/>
          <w:vertAlign w:val="superscript"/>
        </w:rPr>
        <w:t>2</w:t>
      </w:r>
      <w:r w:rsidRPr="008A4DF3">
        <w:rPr>
          <w:rFonts w:cstheme="minorHAnsi"/>
        </w:rPr>
        <w:t xml:space="preserve"> warstwą glebotwórczą grubości </w:t>
      </w:r>
      <w:r>
        <w:rPr>
          <w:rFonts w:cstheme="minorHAnsi"/>
        </w:rPr>
        <w:t xml:space="preserve">średniej </w:t>
      </w:r>
      <w:r w:rsidRPr="008A4DF3">
        <w:rPr>
          <w:rFonts w:cstheme="minorHAnsi"/>
        </w:rPr>
        <w:t>0,</w:t>
      </w:r>
      <w:r>
        <w:rPr>
          <w:rFonts w:cstheme="minorHAnsi"/>
        </w:rPr>
        <w:t>6</w:t>
      </w:r>
      <w:r w:rsidRPr="008A4DF3">
        <w:rPr>
          <w:rFonts w:cstheme="minorHAnsi"/>
        </w:rPr>
        <w:t>m zabezpieczy rurociągi przed zniszczeniem przez zgniecenie.</w:t>
      </w:r>
    </w:p>
    <w:p w:rsidR="00524B4B" w:rsidRPr="006B434F" w:rsidRDefault="00160011" w:rsidP="006B434F">
      <w:pPr>
        <w:widowControl w:val="0"/>
        <w:overflowPunct w:val="0"/>
        <w:autoSpaceDE w:val="0"/>
        <w:autoSpaceDN w:val="0"/>
        <w:adjustRightInd w:val="0"/>
        <w:spacing w:after="0" w:line="237" w:lineRule="auto"/>
        <w:ind w:left="4" w:firstLine="356"/>
        <w:jc w:val="both"/>
        <w:rPr>
          <w:rFonts w:cs="Arial"/>
          <w:szCs w:val="24"/>
        </w:rPr>
      </w:pPr>
      <w:r>
        <w:rPr>
          <w:rFonts w:cs="Arial"/>
          <w:szCs w:val="24"/>
        </w:rPr>
        <w:t>T</w:t>
      </w:r>
      <w:r w:rsidR="00524B4B" w:rsidRPr="006B434F">
        <w:rPr>
          <w:rFonts w:cs="Arial"/>
          <w:szCs w:val="24"/>
        </w:rPr>
        <w:t xml:space="preserve">worzenie warstw </w:t>
      </w:r>
      <w:r>
        <w:rPr>
          <w:rFonts w:cs="Arial"/>
          <w:szCs w:val="24"/>
        </w:rPr>
        <w:t xml:space="preserve">rekultywacji technicznej nastąpi </w:t>
      </w:r>
      <w:r w:rsidR="00524B4B" w:rsidRPr="006B434F">
        <w:rPr>
          <w:rFonts w:cs="Arial"/>
          <w:szCs w:val="24"/>
        </w:rPr>
        <w:t>przy użyciu odpadów</w:t>
      </w:r>
      <w:r>
        <w:rPr>
          <w:rFonts w:cs="Arial"/>
          <w:szCs w:val="24"/>
        </w:rPr>
        <w:t xml:space="preserve"> o rodzajach określonych w projekcie i instrukcji prowadzenia składowiska</w:t>
      </w:r>
      <w:r w:rsidR="00524B4B" w:rsidRPr="006B434F">
        <w:rPr>
          <w:rFonts w:cs="Arial"/>
          <w:szCs w:val="24"/>
        </w:rPr>
        <w:t xml:space="preserve">. Dostawa ww. materiałów przeznaczonych </w:t>
      </w:r>
      <w:r w:rsidR="009C4121">
        <w:rPr>
          <w:rFonts w:cs="Arial"/>
          <w:szCs w:val="24"/>
        </w:rPr>
        <w:br/>
      </w:r>
      <w:r w:rsidR="00524B4B" w:rsidRPr="006B434F">
        <w:rPr>
          <w:rFonts w:cs="Arial"/>
          <w:szCs w:val="24"/>
        </w:rPr>
        <w:t>do wykorzystania w rekultywacji będzie odbywała się samochodami samowyładowczymi, bezpośrednio w rejon</w:t>
      </w:r>
      <w:bookmarkStart w:id="30" w:name="page9"/>
      <w:bookmarkEnd w:id="30"/>
      <w:r w:rsidR="006B434F">
        <w:rPr>
          <w:rFonts w:cs="Arial"/>
          <w:szCs w:val="24"/>
        </w:rPr>
        <w:t xml:space="preserve"> </w:t>
      </w:r>
      <w:r w:rsidR="00524B4B" w:rsidRPr="006B434F">
        <w:rPr>
          <w:rFonts w:cs="Arial"/>
          <w:szCs w:val="24"/>
        </w:rPr>
        <w:t>wykorzystania,</w:t>
      </w:r>
      <w:r w:rsidR="00CD6E5A">
        <w:rPr>
          <w:rFonts w:cs="Arial"/>
          <w:szCs w:val="24"/>
        </w:rPr>
        <w:t xml:space="preserve"> w związku</w:t>
      </w:r>
      <w:r w:rsidR="00524B4B" w:rsidRPr="006B434F">
        <w:rPr>
          <w:rFonts w:cs="Arial"/>
          <w:szCs w:val="24"/>
        </w:rPr>
        <w:t xml:space="preserve"> z czym nie zachodzi konieczność instalowania urządzeń rozładunkowych bądź też urządzenia placu rozładunkowego.</w:t>
      </w:r>
    </w:p>
    <w:p w:rsidR="00743BD6" w:rsidRDefault="00524B4B" w:rsidP="00743BD6">
      <w:pPr>
        <w:widowControl w:val="0"/>
        <w:overflowPunct w:val="0"/>
        <w:autoSpaceDE w:val="0"/>
        <w:autoSpaceDN w:val="0"/>
        <w:adjustRightInd w:val="0"/>
        <w:spacing w:after="0" w:line="237" w:lineRule="auto"/>
        <w:ind w:left="4" w:firstLine="356"/>
        <w:jc w:val="both"/>
        <w:rPr>
          <w:rFonts w:cs="Arial"/>
          <w:szCs w:val="24"/>
        </w:rPr>
      </w:pPr>
      <w:r w:rsidRPr="006B434F">
        <w:rPr>
          <w:rFonts w:cs="Arial"/>
          <w:szCs w:val="24"/>
        </w:rPr>
        <w:t xml:space="preserve">Zadaniem warstwy </w:t>
      </w:r>
      <w:r w:rsidR="00A16590">
        <w:rPr>
          <w:rFonts w:cs="Arial"/>
          <w:szCs w:val="24"/>
        </w:rPr>
        <w:t>izolacji końcowej</w:t>
      </w:r>
      <w:r w:rsidRPr="006B434F">
        <w:rPr>
          <w:rFonts w:cs="Arial"/>
          <w:szCs w:val="24"/>
        </w:rPr>
        <w:t xml:space="preserve"> jest oddzielenie odpadów od warstw</w:t>
      </w:r>
      <w:r w:rsidR="00A16590">
        <w:rPr>
          <w:rFonts w:cs="Arial"/>
          <w:szCs w:val="24"/>
        </w:rPr>
        <w:t>y określonej jako</w:t>
      </w:r>
      <w:r w:rsidRPr="006B434F">
        <w:rPr>
          <w:rFonts w:cs="Arial"/>
          <w:szCs w:val="24"/>
        </w:rPr>
        <w:t xml:space="preserve"> rekultywacyjn</w:t>
      </w:r>
      <w:r w:rsidR="00A16590">
        <w:rPr>
          <w:rFonts w:cs="Arial"/>
          <w:szCs w:val="24"/>
        </w:rPr>
        <w:t>a warstwa glebowa</w:t>
      </w:r>
      <w:r w:rsidRPr="006B434F">
        <w:rPr>
          <w:rFonts w:cs="Arial"/>
          <w:szCs w:val="24"/>
        </w:rPr>
        <w:t>, dlatego należy tak zagęścić nawiezione materiały, aby stworzyć jednorodną, wyrównaną (bez wolnych przestrzeni, dziur) warstwę stanowiącą równe podłoże kolejnej warstwy</w:t>
      </w:r>
      <w:r w:rsidR="00A16590">
        <w:rPr>
          <w:rFonts w:cs="Arial"/>
          <w:szCs w:val="24"/>
        </w:rPr>
        <w:t>.</w:t>
      </w:r>
      <w:r w:rsidR="00E70067">
        <w:rPr>
          <w:rFonts w:cs="Arial"/>
          <w:szCs w:val="24"/>
        </w:rPr>
        <w:t xml:space="preserve"> Ś</w:t>
      </w:r>
      <w:r w:rsidR="00A16590">
        <w:rPr>
          <w:rFonts w:cs="Arial"/>
          <w:szCs w:val="24"/>
        </w:rPr>
        <w:t xml:space="preserve">rednia grubość warstwy izolacji końcowej to 20cm. </w:t>
      </w:r>
    </w:p>
    <w:p w:rsidR="00524B4B" w:rsidRPr="006B434F" w:rsidRDefault="00524B4B" w:rsidP="006B434F">
      <w:pPr>
        <w:widowControl w:val="0"/>
        <w:overflowPunct w:val="0"/>
        <w:autoSpaceDE w:val="0"/>
        <w:autoSpaceDN w:val="0"/>
        <w:adjustRightInd w:val="0"/>
        <w:spacing w:after="0" w:line="237" w:lineRule="auto"/>
        <w:ind w:left="4" w:firstLine="356"/>
        <w:jc w:val="both"/>
        <w:rPr>
          <w:rFonts w:cs="Arial"/>
          <w:szCs w:val="24"/>
        </w:rPr>
      </w:pPr>
    </w:p>
    <w:p w:rsidR="00524B4B" w:rsidRPr="006B434F" w:rsidRDefault="00524B4B" w:rsidP="006B434F">
      <w:pPr>
        <w:pStyle w:val="Nagwek2"/>
        <w:numPr>
          <w:ilvl w:val="0"/>
          <w:numId w:val="25"/>
        </w:numPr>
        <w:spacing w:before="240" w:after="240"/>
        <w:ind w:left="714" w:hanging="357"/>
        <w:rPr>
          <w:rFonts w:ascii="Arial" w:hAnsi="Arial" w:cs="Arial"/>
          <w:color w:val="auto"/>
        </w:rPr>
      </w:pPr>
      <w:bookmarkStart w:id="31" w:name="_Toc460071458"/>
      <w:r w:rsidRPr="006B434F">
        <w:rPr>
          <w:rFonts w:ascii="Arial" w:hAnsi="Arial" w:cs="Arial"/>
          <w:color w:val="auto"/>
        </w:rPr>
        <w:t>MATERIAŁY</w:t>
      </w:r>
      <w:bookmarkEnd w:id="31"/>
    </w:p>
    <w:p w:rsidR="00524B4B" w:rsidRDefault="00524B4B" w:rsidP="006B434F">
      <w:pPr>
        <w:widowControl w:val="0"/>
        <w:overflowPunct w:val="0"/>
        <w:autoSpaceDE w:val="0"/>
        <w:autoSpaceDN w:val="0"/>
        <w:adjustRightInd w:val="0"/>
        <w:spacing w:after="0" w:line="237" w:lineRule="auto"/>
        <w:jc w:val="both"/>
        <w:rPr>
          <w:rFonts w:cs="Arial"/>
          <w:szCs w:val="24"/>
        </w:rPr>
      </w:pPr>
      <w:r w:rsidRPr="006B434F">
        <w:rPr>
          <w:rFonts w:cs="Arial"/>
          <w:szCs w:val="24"/>
        </w:rPr>
        <w:t>Do wykonania robót ziemnych należy stosować</w:t>
      </w:r>
      <w:r w:rsidR="0012313E">
        <w:rPr>
          <w:rFonts w:cs="Arial"/>
          <w:szCs w:val="24"/>
        </w:rPr>
        <w:t xml:space="preserve"> materiały nie będące odpadami i</w:t>
      </w:r>
      <w:r w:rsidRPr="006B434F">
        <w:rPr>
          <w:rFonts w:cs="Arial"/>
          <w:szCs w:val="24"/>
        </w:rPr>
        <w:t xml:space="preserve"> </w:t>
      </w:r>
      <w:r w:rsidR="00CE236F">
        <w:rPr>
          <w:rFonts w:cs="Arial"/>
          <w:szCs w:val="24"/>
        </w:rPr>
        <w:t>odpady</w:t>
      </w:r>
      <w:r w:rsidRPr="006B434F">
        <w:rPr>
          <w:rFonts w:cs="Arial"/>
          <w:szCs w:val="24"/>
        </w:rPr>
        <w:t xml:space="preserve"> zgodne </w:t>
      </w:r>
      <w:r w:rsidR="009C4121">
        <w:rPr>
          <w:rFonts w:cs="Arial"/>
          <w:szCs w:val="24"/>
        </w:rPr>
        <w:br/>
      </w:r>
      <w:r w:rsidRPr="006B434F">
        <w:rPr>
          <w:rFonts w:cs="Arial"/>
          <w:szCs w:val="24"/>
        </w:rPr>
        <w:t>z dokumentacją projektową.</w:t>
      </w:r>
    </w:p>
    <w:p w:rsidR="0012313E" w:rsidRPr="006B434F" w:rsidRDefault="0012313E" w:rsidP="006B434F">
      <w:pPr>
        <w:widowControl w:val="0"/>
        <w:overflowPunct w:val="0"/>
        <w:autoSpaceDE w:val="0"/>
        <w:autoSpaceDN w:val="0"/>
        <w:adjustRightInd w:val="0"/>
        <w:spacing w:after="0" w:line="237" w:lineRule="auto"/>
        <w:jc w:val="both"/>
        <w:rPr>
          <w:rFonts w:cs="Arial"/>
          <w:szCs w:val="24"/>
        </w:rPr>
      </w:pPr>
      <w:r>
        <w:rPr>
          <w:rFonts w:cs="Arial"/>
          <w:szCs w:val="24"/>
        </w:rPr>
        <w:t xml:space="preserve">Odpady wymagające rozkruszenia należy rozkruszyć przed wbudowaniem. Przy wykorzystywaniu odpadów należy bezwzględnie stosować się do warunków określonych w instrukcji prowadzenia składowiska dla poszczególnych rodzajów  lub grup odpadów. </w:t>
      </w:r>
    </w:p>
    <w:p w:rsidR="00524B4B" w:rsidRPr="006B434F" w:rsidRDefault="00524B4B" w:rsidP="006B434F">
      <w:pPr>
        <w:widowControl w:val="0"/>
        <w:overflowPunct w:val="0"/>
        <w:autoSpaceDE w:val="0"/>
        <w:autoSpaceDN w:val="0"/>
        <w:adjustRightInd w:val="0"/>
        <w:spacing w:after="0" w:line="237" w:lineRule="auto"/>
        <w:ind w:left="4" w:firstLine="356"/>
        <w:jc w:val="both"/>
        <w:rPr>
          <w:rFonts w:cs="Arial"/>
          <w:szCs w:val="24"/>
        </w:rPr>
      </w:pPr>
      <w:r w:rsidRPr="006B434F">
        <w:rPr>
          <w:rFonts w:cs="Arial"/>
          <w:szCs w:val="24"/>
        </w:rPr>
        <w:t xml:space="preserve">Po przemieszczeniu odpadów w wyznaczoną </w:t>
      </w:r>
      <w:r w:rsidR="00F35C45">
        <w:rPr>
          <w:rFonts w:cs="Arial"/>
          <w:szCs w:val="24"/>
        </w:rPr>
        <w:t>północno-zach</w:t>
      </w:r>
      <w:r w:rsidR="0012313E">
        <w:rPr>
          <w:rFonts w:cs="Arial"/>
          <w:szCs w:val="24"/>
        </w:rPr>
        <w:t>o</w:t>
      </w:r>
      <w:r w:rsidR="00F35C45">
        <w:rPr>
          <w:rFonts w:cs="Arial"/>
          <w:szCs w:val="24"/>
        </w:rPr>
        <w:t xml:space="preserve">dnią </w:t>
      </w:r>
      <w:r w:rsidRPr="006B434F">
        <w:rPr>
          <w:rFonts w:cs="Arial"/>
          <w:szCs w:val="24"/>
        </w:rPr>
        <w:t xml:space="preserve">część składowiska </w:t>
      </w:r>
      <w:r w:rsidR="009C4121">
        <w:rPr>
          <w:rFonts w:cs="Arial"/>
          <w:szCs w:val="24"/>
        </w:rPr>
        <w:br/>
      </w:r>
      <w:r w:rsidRPr="006B434F">
        <w:rPr>
          <w:rFonts w:cs="Arial"/>
          <w:szCs w:val="24"/>
        </w:rPr>
        <w:t>o powierzchni</w:t>
      </w:r>
      <w:r w:rsidR="00CE402A">
        <w:rPr>
          <w:rFonts w:cs="Arial"/>
          <w:szCs w:val="24"/>
        </w:rPr>
        <w:t xml:space="preserve"> 0</w:t>
      </w:r>
      <w:r w:rsidRPr="006B434F">
        <w:rPr>
          <w:rFonts w:cs="Arial"/>
          <w:szCs w:val="24"/>
        </w:rPr>
        <w:t>,</w:t>
      </w:r>
      <w:r w:rsidR="00F35C45">
        <w:rPr>
          <w:rFonts w:cs="Arial"/>
          <w:szCs w:val="24"/>
        </w:rPr>
        <w:t>70</w:t>
      </w:r>
      <w:r w:rsidRPr="006B434F">
        <w:rPr>
          <w:rFonts w:cs="Arial"/>
          <w:szCs w:val="24"/>
        </w:rPr>
        <w:t xml:space="preserve"> ha, należy dokonać wyrównania i zagęszczenia wierzchniej warstwy odpadów</w:t>
      </w:r>
      <w:r w:rsidR="00F35C45">
        <w:rPr>
          <w:rFonts w:cs="Arial"/>
          <w:szCs w:val="24"/>
        </w:rPr>
        <w:t xml:space="preserve"> </w:t>
      </w:r>
      <w:r w:rsidR="009C4121">
        <w:rPr>
          <w:rFonts w:cs="Arial"/>
          <w:szCs w:val="24"/>
        </w:rPr>
        <w:br/>
      </w:r>
      <w:r w:rsidR="00F35C45">
        <w:rPr>
          <w:rFonts w:cs="Arial"/>
          <w:szCs w:val="24"/>
        </w:rPr>
        <w:t xml:space="preserve">i terenu niewypełnionego dna kwatery (z drenażem odcieków), </w:t>
      </w:r>
      <w:r w:rsidRPr="006B434F">
        <w:rPr>
          <w:rFonts w:cs="Arial"/>
          <w:szCs w:val="24"/>
        </w:rPr>
        <w:t xml:space="preserve"> sprzętem mechanicznym, </w:t>
      </w:r>
      <w:r w:rsidR="00D630FB">
        <w:rPr>
          <w:rFonts w:cs="Arial"/>
          <w:szCs w:val="24"/>
        </w:rPr>
        <w:br/>
      </w:r>
      <w:r w:rsidR="00BA1263">
        <w:rPr>
          <w:rFonts w:cs="Arial"/>
          <w:szCs w:val="24"/>
        </w:rPr>
        <w:t xml:space="preserve">(spycharka, </w:t>
      </w:r>
      <w:proofErr w:type="spellStart"/>
      <w:r w:rsidRPr="006B434F">
        <w:rPr>
          <w:rFonts w:cs="Arial"/>
          <w:szCs w:val="24"/>
        </w:rPr>
        <w:t>kompaktor</w:t>
      </w:r>
      <w:proofErr w:type="spellEnd"/>
      <w:r w:rsidR="0000446E">
        <w:rPr>
          <w:rFonts w:cs="Arial"/>
          <w:szCs w:val="24"/>
        </w:rPr>
        <w:t xml:space="preserve"> 12t</w:t>
      </w:r>
      <w:r w:rsidRPr="006B434F">
        <w:rPr>
          <w:rFonts w:cs="Arial"/>
          <w:szCs w:val="24"/>
        </w:rPr>
        <w:t xml:space="preserve">). Odpady należy rozplantować równomiernie na całej powierzchni </w:t>
      </w:r>
      <w:r w:rsidRPr="006B434F">
        <w:rPr>
          <w:rFonts w:cs="Arial"/>
          <w:szCs w:val="24"/>
        </w:rPr>
        <w:lastRenderedPageBreak/>
        <w:t>uformowanej kwatery składowiska. Wierzchnia warstwa odpadów powinna być ułożona z</w:t>
      </w:r>
      <w:r w:rsidR="0000446E">
        <w:rPr>
          <w:rFonts w:cs="Arial"/>
          <w:szCs w:val="24"/>
        </w:rPr>
        <w:t>e</w:t>
      </w:r>
      <w:r w:rsidRPr="006B434F">
        <w:rPr>
          <w:rFonts w:cs="Arial"/>
          <w:szCs w:val="24"/>
        </w:rPr>
        <w:t xml:space="preserve"> spadk</w:t>
      </w:r>
      <w:r w:rsidR="0000446E">
        <w:rPr>
          <w:rFonts w:cs="Arial"/>
          <w:szCs w:val="24"/>
        </w:rPr>
        <w:t>ami</w:t>
      </w:r>
      <w:r w:rsidRPr="006B434F">
        <w:rPr>
          <w:rFonts w:cs="Arial"/>
          <w:szCs w:val="24"/>
        </w:rPr>
        <w:t xml:space="preserve">  </w:t>
      </w:r>
      <w:r w:rsidR="004D4689">
        <w:rPr>
          <w:rFonts w:cs="Arial"/>
          <w:szCs w:val="24"/>
        </w:rPr>
        <w:t>określonymi w projekcie</w:t>
      </w:r>
      <w:r w:rsidRPr="006B434F">
        <w:rPr>
          <w:rFonts w:cs="Arial"/>
          <w:szCs w:val="24"/>
        </w:rPr>
        <w:t>. Zagęszczanie należy prowadzić do momentu</w:t>
      </w:r>
      <w:r w:rsidR="0000446E">
        <w:rPr>
          <w:rFonts w:cs="Arial"/>
          <w:szCs w:val="24"/>
        </w:rPr>
        <w:t xml:space="preserve"> uzyskania stabilności powierzchni zagęszczanych.</w:t>
      </w:r>
    </w:p>
    <w:p w:rsidR="00524B4B" w:rsidRPr="006B434F" w:rsidRDefault="006B434F" w:rsidP="006B434F">
      <w:pPr>
        <w:pStyle w:val="Nagwek2"/>
        <w:numPr>
          <w:ilvl w:val="0"/>
          <w:numId w:val="25"/>
        </w:numPr>
        <w:spacing w:before="240" w:after="240"/>
        <w:ind w:left="714" w:hanging="357"/>
        <w:rPr>
          <w:rFonts w:ascii="Arial" w:hAnsi="Arial" w:cs="Arial"/>
          <w:color w:val="auto"/>
        </w:rPr>
      </w:pPr>
      <w:bookmarkStart w:id="32" w:name="_Toc460071459"/>
      <w:r>
        <w:rPr>
          <w:rFonts w:ascii="Arial" w:hAnsi="Arial" w:cs="Arial"/>
          <w:color w:val="auto"/>
        </w:rPr>
        <w:t>S</w:t>
      </w:r>
      <w:r w:rsidR="00524B4B" w:rsidRPr="006B434F">
        <w:rPr>
          <w:rFonts w:ascii="Arial" w:hAnsi="Arial" w:cs="Arial"/>
          <w:color w:val="auto"/>
        </w:rPr>
        <w:t>PRZĘT</w:t>
      </w:r>
      <w:bookmarkEnd w:id="32"/>
    </w:p>
    <w:p w:rsidR="00524B4B" w:rsidRPr="006B434F" w:rsidRDefault="00524B4B" w:rsidP="006B434F">
      <w:pPr>
        <w:widowControl w:val="0"/>
        <w:overflowPunct w:val="0"/>
        <w:autoSpaceDE w:val="0"/>
        <w:autoSpaceDN w:val="0"/>
        <w:adjustRightInd w:val="0"/>
        <w:spacing w:after="0" w:line="237" w:lineRule="auto"/>
        <w:ind w:left="4" w:firstLine="356"/>
        <w:jc w:val="both"/>
        <w:rPr>
          <w:rFonts w:cs="Arial"/>
          <w:szCs w:val="24"/>
        </w:rPr>
      </w:pPr>
      <w:r w:rsidRPr="006B434F">
        <w:rPr>
          <w:rFonts w:cs="Arial"/>
          <w:szCs w:val="24"/>
        </w:rPr>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Inspektora Nadzoru. Zgodność z wymogami specyfikacji i z technologią założoną w dokumentacji projektowej do wykonania zakresu robót objętych niniejszą specyfikacją wymagana będzie w pierwszym rzędzie od następującego wyposażenia wykonawcy:</w:t>
      </w:r>
    </w:p>
    <w:p w:rsidR="00524B4B" w:rsidRDefault="00524B4B" w:rsidP="00524B4B">
      <w:pPr>
        <w:widowControl w:val="0"/>
        <w:autoSpaceDE w:val="0"/>
        <w:autoSpaceDN w:val="0"/>
        <w:adjustRightInd w:val="0"/>
        <w:spacing w:after="0" w:line="7" w:lineRule="exact"/>
        <w:rPr>
          <w:rFonts w:ascii="Times New Roman" w:hAnsi="Times New Roman"/>
          <w:sz w:val="24"/>
          <w:szCs w:val="24"/>
        </w:rPr>
      </w:pPr>
    </w:p>
    <w:p w:rsidR="00524B4B" w:rsidRPr="006B434F" w:rsidRDefault="00524B4B" w:rsidP="006B434F">
      <w:pPr>
        <w:pStyle w:val="Akapitzlist"/>
        <w:widowControl w:val="0"/>
        <w:numPr>
          <w:ilvl w:val="0"/>
          <w:numId w:val="26"/>
        </w:numPr>
        <w:overflowPunct w:val="0"/>
        <w:autoSpaceDE w:val="0"/>
        <w:autoSpaceDN w:val="0"/>
        <w:adjustRightInd w:val="0"/>
        <w:spacing w:after="0" w:line="237" w:lineRule="auto"/>
        <w:jc w:val="both"/>
        <w:rPr>
          <w:rFonts w:cs="Arial"/>
          <w:szCs w:val="24"/>
        </w:rPr>
      </w:pPr>
      <w:r w:rsidRPr="006B434F">
        <w:rPr>
          <w:rFonts w:cs="Arial"/>
          <w:szCs w:val="24"/>
        </w:rPr>
        <w:t xml:space="preserve">koparki do odspajania gruntu, </w:t>
      </w:r>
    </w:p>
    <w:p w:rsidR="0000446E" w:rsidRDefault="00524B4B" w:rsidP="006B434F">
      <w:pPr>
        <w:pStyle w:val="Akapitzlist"/>
        <w:widowControl w:val="0"/>
        <w:numPr>
          <w:ilvl w:val="0"/>
          <w:numId w:val="26"/>
        </w:numPr>
        <w:overflowPunct w:val="0"/>
        <w:autoSpaceDE w:val="0"/>
        <w:autoSpaceDN w:val="0"/>
        <w:adjustRightInd w:val="0"/>
        <w:spacing w:after="0" w:line="237" w:lineRule="auto"/>
        <w:jc w:val="both"/>
        <w:rPr>
          <w:rFonts w:cs="Arial"/>
          <w:szCs w:val="24"/>
        </w:rPr>
      </w:pPr>
      <w:r w:rsidRPr="006B434F">
        <w:rPr>
          <w:rFonts w:cs="Arial"/>
          <w:szCs w:val="24"/>
        </w:rPr>
        <w:t>spycharki lub spycharko ładowarki,</w:t>
      </w:r>
    </w:p>
    <w:p w:rsidR="00524B4B" w:rsidRPr="006B434F" w:rsidRDefault="0000446E" w:rsidP="006B434F">
      <w:pPr>
        <w:pStyle w:val="Akapitzlist"/>
        <w:widowControl w:val="0"/>
        <w:numPr>
          <w:ilvl w:val="0"/>
          <w:numId w:val="26"/>
        </w:numPr>
        <w:overflowPunct w:val="0"/>
        <w:autoSpaceDE w:val="0"/>
        <w:autoSpaceDN w:val="0"/>
        <w:adjustRightInd w:val="0"/>
        <w:spacing w:after="0" w:line="237" w:lineRule="auto"/>
        <w:jc w:val="both"/>
        <w:rPr>
          <w:rFonts w:cs="Arial"/>
          <w:szCs w:val="24"/>
        </w:rPr>
      </w:pPr>
      <w:proofErr w:type="spellStart"/>
      <w:r>
        <w:rPr>
          <w:rFonts w:cs="Arial"/>
          <w:szCs w:val="24"/>
        </w:rPr>
        <w:t>kompaktor</w:t>
      </w:r>
      <w:proofErr w:type="spellEnd"/>
      <w:r>
        <w:rPr>
          <w:rFonts w:cs="Arial"/>
          <w:szCs w:val="24"/>
        </w:rPr>
        <w:t>,</w:t>
      </w:r>
      <w:r w:rsidR="00524B4B" w:rsidRPr="006B434F">
        <w:rPr>
          <w:rFonts w:cs="Arial"/>
          <w:szCs w:val="24"/>
        </w:rPr>
        <w:t xml:space="preserve"> </w:t>
      </w:r>
    </w:p>
    <w:p w:rsidR="00524B4B" w:rsidRPr="00B87463" w:rsidRDefault="00524B4B" w:rsidP="00B87463">
      <w:pPr>
        <w:pStyle w:val="Akapitzlist"/>
        <w:widowControl w:val="0"/>
        <w:numPr>
          <w:ilvl w:val="0"/>
          <w:numId w:val="26"/>
        </w:numPr>
        <w:overflowPunct w:val="0"/>
        <w:autoSpaceDE w:val="0"/>
        <w:autoSpaceDN w:val="0"/>
        <w:adjustRightInd w:val="0"/>
        <w:spacing w:after="0" w:line="237" w:lineRule="auto"/>
        <w:jc w:val="both"/>
        <w:rPr>
          <w:rFonts w:cs="Arial"/>
          <w:szCs w:val="24"/>
        </w:rPr>
      </w:pPr>
      <w:r w:rsidRPr="006B434F">
        <w:rPr>
          <w:rFonts w:cs="Arial"/>
          <w:szCs w:val="24"/>
        </w:rPr>
        <w:t>zagęszczarki i ubijaki mechaniczne</w:t>
      </w:r>
      <w:r w:rsidR="0000446E">
        <w:rPr>
          <w:rFonts w:cs="Arial"/>
          <w:szCs w:val="24"/>
        </w:rPr>
        <w:t>.</w:t>
      </w:r>
      <w:r w:rsidRPr="006B434F">
        <w:rPr>
          <w:rFonts w:cs="Arial"/>
          <w:szCs w:val="24"/>
        </w:rPr>
        <w:t xml:space="preserve"> </w:t>
      </w:r>
    </w:p>
    <w:p w:rsidR="00524B4B" w:rsidRDefault="00524B4B" w:rsidP="00B87463">
      <w:pPr>
        <w:pStyle w:val="Nagwek2"/>
        <w:numPr>
          <w:ilvl w:val="0"/>
          <w:numId w:val="25"/>
        </w:numPr>
        <w:spacing w:before="240" w:after="240"/>
        <w:ind w:left="714" w:hanging="357"/>
        <w:rPr>
          <w:rFonts w:ascii="Times New Roman" w:hAnsi="Times New Roman"/>
          <w:sz w:val="24"/>
          <w:szCs w:val="24"/>
        </w:rPr>
      </w:pPr>
      <w:bookmarkStart w:id="33" w:name="_Toc460071460"/>
      <w:r w:rsidRPr="006B434F">
        <w:rPr>
          <w:rFonts w:ascii="Arial" w:hAnsi="Arial" w:cs="Arial"/>
          <w:color w:val="auto"/>
        </w:rPr>
        <w:t>WYKONANIE ROBÓT</w:t>
      </w:r>
      <w:bookmarkEnd w:id="33"/>
    </w:p>
    <w:p w:rsidR="00524B4B" w:rsidRPr="006B434F" w:rsidRDefault="00524B4B" w:rsidP="006B434F">
      <w:pPr>
        <w:pStyle w:val="Nagwek3"/>
        <w:numPr>
          <w:ilvl w:val="1"/>
          <w:numId w:val="25"/>
        </w:numPr>
        <w:spacing w:after="240"/>
        <w:rPr>
          <w:rFonts w:ascii="Arial" w:hAnsi="Arial" w:cs="Arial"/>
          <w:color w:val="auto"/>
        </w:rPr>
      </w:pPr>
      <w:bookmarkStart w:id="34" w:name="_Toc460071461"/>
      <w:r w:rsidRPr="006B434F">
        <w:rPr>
          <w:rFonts w:ascii="Arial" w:hAnsi="Arial" w:cs="Arial"/>
          <w:color w:val="auto"/>
        </w:rPr>
        <w:t>WYKONYWANIE ROBÓT ZIEMNYCH</w:t>
      </w:r>
      <w:bookmarkEnd w:id="34"/>
    </w:p>
    <w:p w:rsidR="0012313E" w:rsidRDefault="00524B4B" w:rsidP="006B434F">
      <w:pPr>
        <w:widowControl w:val="0"/>
        <w:overflowPunct w:val="0"/>
        <w:autoSpaceDE w:val="0"/>
        <w:autoSpaceDN w:val="0"/>
        <w:adjustRightInd w:val="0"/>
        <w:spacing w:after="0" w:line="237" w:lineRule="auto"/>
        <w:ind w:left="4" w:firstLine="356"/>
        <w:jc w:val="both"/>
        <w:rPr>
          <w:rFonts w:cs="Arial"/>
          <w:szCs w:val="24"/>
        </w:rPr>
      </w:pPr>
      <w:r w:rsidRPr="006B434F">
        <w:rPr>
          <w:rFonts w:cs="Arial"/>
          <w:szCs w:val="24"/>
        </w:rPr>
        <w:t xml:space="preserve">Należy dowieźć grunt przeznaczony do wbudowania w poszczególne warstwy rekultywacyjne </w:t>
      </w:r>
      <w:r w:rsidR="009C4121">
        <w:rPr>
          <w:rFonts w:cs="Arial"/>
          <w:szCs w:val="24"/>
        </w:rPr>
        <w:br/>
      </w:r>
      <w:r w:rsidRPr="006B434F">
        <w:rPr>
          <w:rFonts w:cs="Arial"/>
          <w:szCs w:val="24"/>
        </w:rPr>
        <w:t>w odpowiedniej ilości. Rozścielić dostarczony grunt spycharką aby uzyskać odpowiednią miąższość warstwy. Zagęścić ukształtowaną warstwę przy użyciu</w:t>
      </w:r>
      <w:r w:rsidR="00D74DCC">
        <w:rPr>
          <w:rFonts w:cs="Arial"/>
          <w:szCs w:val="24"/>
        </w:rPr>
        <w:t xml:space="preserve"> sprzętu mechanicznego.</w:t>
      </w:r>
      <w:r w:rsidRPr="006B434F">
        <w:rPr>
          <w:rFonts w:cs="Arial"/>
          <w:szCs w:val="24"/>
        </w:rPr>
        <w:t xml:space="preserve"> </w:t>
      </w:r>
    </w:p>
    <w:p w:rsidR="00524B4B" w:rsidRPr="006B434F" w:rsidRDefault="00524B4B" w:rsidP="006B434F">
      <w:pPr>
        <w:pStyle w:val="Nagwek2"/>
        <w:numPr>
          <w:ilvl w:val="0"/>
          <w:numId w:val="25"/>
        </w:numPr>
        <w:spacing w:before="240" w:after="240"/>
        <w:ind w:left="714" w:hanging="357"/>
        <w:rPr>
          <w:rFonts w:ascii="Arial" w:hAnsi="Arial" w:cs="Arial"/>
          <w:color w:val="auto"/>
        </w:rPr>
      </w:pPr>
      <w:bookmarkStart w:id="35" w:name="page10"/>
      <w:bookmarkStart w:id="36" w:name="_Toc460071462"/>
      <w:bookmarkEnd w:id="35"/>
      <w:r w:rsidRPr="006B434F">
        <w:rPr>
          <w:rFonts w:ascii="Arial" w:hAnsi="Arial" w:cs="Arial"/>
          <w:color w:val="auto"/>
        </w:rPr>
        <w:t>OBMIAR ROBÓT</w:t>
      </w:r>
      <w:bookmarkEnd w:id="36"/>
    </w:p>
    <w:p w:rsidR="00524B4B" w:rsidRDefault="00524B4B" w:rsidP="002D1874">
      <w:pPr>
        <w:pStyle w:val="Nagwek3"/>
        <w:numPr>
          <w:ilvl w:val="1"/>
          <w:numId w:val="25"/>
        </w:numPr>
        <w:spacing w:after="240"/>
        <w:rPr>
          <w:rFonts w:ascii="Times New Roman" w:hAnsi="Times New Roman"/>
          <w:sz w:val="24"/>
          <w:szCs w:val="24"/>
        </w:rPr>
      </w:pPr>
      <w:bookmarkStart w:id="37" w:name="_Toc460071463"/>
      <w:r w:rsidRPr="002D1874">
        <w:rPr>
          <w:rFonts w:ascii="Arial" w:hAnsi="Arial" w:cs="Arial"/>
          <w:color w:val="auto"/>
        </w:rPr>
        <w:t>JEDNOSTKI ROZLICZENIOWE OBMIARU ROBÓT</w:t>
      </w:r>
      <w:bookmarkEnd w:id="37"/>
    </w:p>
    <w:p w:rsidR="00524B4B" w:rsidRPr="002D1874" w:rsidRDefault="00524B4B" w:rsidP="002D1874">
      <w:pPr>
        <w:widowControl w:val="0"/>
        <w:overflowPunct w:val="0"/>
        <w:autoSpaceDE w:val="0"/>
        <w:autoSpaceDN w:val="0"/>
        <w:adjustRightInd w:val="0"/>
        <w:spacing w:after="0" w:line="237" w:lineRule="auto"/>
        <w:ind w:left="4" w:firstLine="356"/>
        <w:jc w:val="both"/>
        <w:rPr>
          <w:rFonts w:cs="Arial"/>
          <w:szCs w:val="24"/>
        </w:rPr>
      </w:pPr>
      <w:r w:rsidRPr="002D1874">
        <w:rPr>
          <w:rFonts w:cs="Arial"/>
          <w:szCs w:val="24"/>
        </w:rPr>
        <w:t>Obmiar robót będzie wykonywany wg następujących jednostek rozliczeniowych: metr sześcienny [m</w:t>
      </w:r>
      <w:r w:rsidRPr="002D1874">
        <w:rPr>
          <w:rFonts w:cs="Arial"/>
          <w:szCs w:val="24"/>
          <w:vertAlign w:val="superscript"/>
        </w:rPr>
        <w:t>3</w:t>
      </w:r>
      <w:r w:rsidRPr="002D1874">
        <w:rPr>
          <w:rFonts w:cs="Arial"/>
          <w:szCs w:val="24"/>
        </w:rPr>
        <w:t>] dla robót:</w:t>
      </w:r>
    </w:p>
    <w:p w:rsidR="00524B4B" w:rsidRPr="002D1874" w:rsidRDefault="00524B4B" w:rsidP="002D1874">
      <w:pPr>
        <w:pStyle w:val="Akapitzlist"/>
        <w:widowControl w:val="0"/>
        <w:numPr>
          <w:ilvl w:val="0"/>
          <w:numId w:val="27"/>
        </w:numPr>
        <w:overflowPunct w:val="0"/>
        <w:autoSpaceDE w:val="0"/>
        <w:autoSpaceDN w:val="0"/>
        <w:adjustRightInd w:val="0"/>
        <w:spacing w:after="0" w:line="237" w:lineRule="auto"/>
        <w:jc w:val="both"/>
        <w:rPr>
          <w:rFonts w:cs="Arial"/>
          <w:szCs w:val="24"/>
        </w:rPr>
      </w:pPr>
      <w:r w:rsidRPr="002D1874">
        <w:rPr>
          <w:rFonts w:cs="Arial"/>
          <w:szCs w:val="24"/>
        </w:rPr>
        <w:t xml:space="preserve"> dowiezienie gruntu do usypywania warstw rekultywacyjnych, </w:t>
      </w:r>
    </w:p>
    <w:p w:rsidR="00CF5104" w:rsidRDefault="00524B4B" w:rsidP="002D1874">
      <w:pPr>
        <w:pStyle w:val="Akapitzlist"/>
        <w:widowControl w:val="0"/>
        <w:numPr>
          <w:ilvl w:val="0"/>
          <w:numId w:val="27"/>
        </w:numPr>
        <w:overflowPunct w:val="0"/>
        <w:autoSpaceDE w:val="0"/>
        <w:autoSpaceDN w:val="0"/>
        <w:adjustRightInd w:val="0"/>
        <w:spacing w:after="0" w:line="237" w:lineRule="auto"/>
        <w:jc w:val="both"/>
        <w:rPr>
          <w:rFonts w:cs="Arial"/>
          <w:szCs w:val="24"/>
        </w:rPr>
      </w:pPr>
      <w:r w:rsidRPr="002D1874">
        <w:rPr>
          <w:rFonts w:cs="Arial"/>
          <w:szCs w:val="24"/>
        </w:rPr>
        <w:t xml:space="preserve"> </w:t>
      </w:r>
      <w:r w:rsidR="00CF5104">
        <w:rPr>
          <w:rFonts w:cs="Arial"/>
          <w:szCs w:val="24"/>
        </w:rPr>
        <w:t>formowanie</w:t>
      </w:r>
      <w:r w:rsidRPr="002D1874">
        <w:rPr>
          <w:rFonts w:cs="Arial"/>
          <w:szCs w:val="24"/>
        </w:rPr>
        <w:t xml:space="preserve"> warstw rekultywacyjnych z zagęszczeniem i wyrównaniem terenu</w:t>
      </w:r>
      <w:r w:rsidR="00CF5104">
        <w:rPr>
          <w:rFonts w:cs="Arial"/>
          <w:szCs w:val="24"/>
        </w:rPr>
        <w:t>,</w:t>
      </w:r>
    </w:p>
    <w:p w:rsidR="002D1874" w:rsidRDefault="00ED5C44" w:rsidP="002D1874">
      <w:pPr>
        <w:pStyle w:val="Akapitzlist"/>
        <w:widowControl w:val="0"/>
        <w:numPr>
          <w:ilvl w:val="0"/>
          <w:numId w:val="27"/>
        </w:numPr>
        <w:overflowPunct w:val="0"/>
        <w:autoSpaceDE w:val="0"/>
        <w:autoSpaceDN w:val="0"/>
        <w:adjustRightInd w:val="0"/>
        <w:spacing w:after="0" w:line="237" w:lineRule="auto"/>
        <w:jc w:val="both"/>
        <w:rPr>
          <w:rFonts w:cs="Arial"/>
          <w:szCs w:val="24"/>
        </w:rPr>
      </w:pPr>
      <w:r>
        <w:rPr>
          <w:rFonts w:cs="Arial"/>
          <w:szCs w:val="24"/>
        </w:rPr>
        <w:t xml:space="preserve"> w</w:t>
      </w:r>
      <w:r w:rsidR="00CF5104">
        <w:rPr>
          <w:rFonts w:cs="Arial"/>
          <w:szCs w:val="24"/>
        </w:rPr>
        <w:t>ykop</w:t>
      </w:r>
      <w:r>
        <w:rPr>
          <w:rFonts w:cs="Arial"/>
          <w:szCs w:val="24"/>
        </w:rPr>
        <w:t>ów rowów, rurociągów drenażu</w:t>
      </w:r>
      <w:r w:rsidR="00C07B71">
        <w:rPr>
          <w:rFonts w:cs="Arial"/>
          <w:szCs w:val="24"/>
        </w:rPr>
        <w:t>.</w:t>
      </w:r>
      <w:r w:rsidR="00524B4B" w:rsidRPr="002D1874">
        <w:rPr>
          <w:rFonts w:cs="Arial"/>
          <w:szCs w:val="24"/>
        </w:rPr>
        <w:t xml:space="preserve"> </w:t>
      </w:r>
    </w:p>
    <w:p w:rsidR="00524B4B" w:rsidRPr="002D1874" w:rsidRDefault="00524B4B" w:rsidP="002D1874">
      <w:pPr>
        <w:widowControl w:val="0"/>
        <w:overflowPunct w:val="0"/>
        <w:autoSpaceDE w:val="0"/>
        <w:autoSpaceDN w:val="0"/>
        <w:adjustRightInd w:val="0"/>
        <w:spacing w:after="0" w:line="237" w:lineRule="auto"/>
        <w:jc w:val="both"/>
        <w:rPr>
          <w:rFonts w:cs="Arial"/>
          <w:szCs w:val="24"/>
        </w:rPr>
      </w:pPr>
      <w:r w:rsidRPr="002D1874">
        <w:rPr>
          <w:rFonts w:cs="Arial"/>
          <w:szCs w:val="24"/>
        </w:rPr>
        <w:t xml:space="preserve">Obmiar powykonawczy powinien być dokonany na budowie, w obecności Inspektora Nadzoru. Obmiar wymaga akceptacji Inspektora Nadzoru i nie powinien obejmować jakichkolwiek robót nie wykazanych w dokumentacji projektowej, z wyjątkiem zaakceptowanych przez Inspektora Nadzoru. </w:t>
      </w:r>
    </w:p>
    <w:p w:rsidR="00524B4B" w:rsidRDefault="00C12F04" w:rsidP="002D1874">
      <w:pPr>
        <w:widowControl w:val="0"/>
        <w:autoSpaceDE w:val="0"/>
        <w:autoSpaceDN w:val="0"/>
        <w:adjustRightInd w:val="0"/>
        <w:spacing w:after="0" w:line="200" w:lineRule="exact"/>
        <w:rPr>
          <w:rFonts w:ascii="Times New Roman" w:hAnsi="Times New Roman"/>
          <w:sz w:val="24"/>
          <w:szCs w:val="24"/>
        </w:rPr>
      </w:pPr>
      <w:r>
        <w:rPr>
          <w:noProof/>
          <w:lang w:eastAsia="pl-PL"/>
        </w:rPr>
        <w:pict>
          <v:line id="Łącznik prosty 15" o:spid="_x0000_s1026" style="position:absolute;z-index:-251658752;visibility:visible" from="-5pt,519.5pt" to="454.7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" o:allowincell="f"/>
        </w:pict>
      </w:r>
    </w:p>
    <w:p w:rsidR="00B87463" w:rsidRDefault="00B87463">
      <w:pPr>
        <w:rPr>
          <w:rFonts w:ascii="Arial" w:eastAsiaTheme="majorEastAsia" w:hAnsi="Arial" w:cs="Arial"/>
          <w:b/>
          <w:bCs/>
          <w:sz w:val="28"/>
          <w:szCs w:val="28"/>
          <w:u w:val="single"/>
        </w:rPr>
      </w:pPr>
      <w:r>
        <w:rPr>
          <w:rFonts w:ascii="Arial" w:hAnsi="Arial" w:cs="Arial"/>
          <w:u w:val="single"/>
        </w:rPr>
        <w:br w:type="page"/>
      </w:r>
    </w:p>
    <w:p w:rsidR="00524B4B" w:rsidRPr="002D1874" w:rsidRDefault="00524B4B" w:rsidP="002D1874">
      <w:pPr>
        <w:pStyle w:val="Nagwek1"/>
        <w:jc w:val="center"/>
        <w:rPr>
          <w:rFonts w:ascii="Arial" w:hAnsi="Arial" w:cs="Arial"/>
          <w:color w:val="auto"/>
          <w:u w:val="single"/>
        </w:rPr>
      </w:pPr>
      <w:bookmarkStart w:id="38" w:name="_Toc460071464"/>
      <w:r w:rsidRPr="002D1874">
        <w:rPr>
          <w:rFonts w:ascii="Arial" w:hAnsi="Arial" w:cs="Arial"/>
          <w:color w:val="auto"/>
          <w:u w:val="single"/>
        </w:rPr>
        <w:lastRenderedPageBreak/>
        <w:t>ST-02 ROBOTY ROZBIÓRKOWE</w:t>
      </w:r>
      <w:bookmarkEnd w:id="38"/>
    </w:p>
    <w:p w:rsidR="00524B4B" w:rsidRPr="002D1874" w:rsidRDefault="00524B4B" w:rsidP="002D1874">
      <w:pPr>
        <w:pStyle w:val="Nagwek2"/>
        <w:numPr>
          <w:ilvl w:val="0"/>
          <w:numId w:val="28"/>
        </w:numPr>
        <w:spacing w:before="240" w:after="240"/>
        <w:rPr>
          <w:rFonts w:ascii="Arial" w:hAnsi="Arial" w:cs="Arial"/>
          <w:color w:val="auto"/>
        </w:rPr>
      </w:pPr>
      <w:bookmarkStart w:id="39" w:name="_Toc460071465"/>
      <w:r w:rsidRPr="002D1874">
        <w:rPr>
          <w:rFonts w:ascii="Arial" w:hAnsi="Arial" w:cs="Arial"/>
          <w:color w:val="auto"/>
        </w:rPr>
        <w:t>Wstęp</w:t>
      </w:r>
      <w:bookmarkEnd w:id="39"/>
      <w:r w:rsidRPr="002D1874">
        <w:rPr>
          <w:rFonts w:ascii="Arial" w:hAnsi="Arial" w:cs="Arial"/>
          <w:color w:val="auto"/>
        </w:rPr>
        <w:t xml:space="preserve"> </w:t>
      </w:r>
    </w:p>
    <w:p w:rsidR="00524B4B" w:rsidRPr="002D1874" w:rsidRDefault="00524B4B" w:rsidP="002D1874">
      <w:pPr>
        <w:pStyle w:val="Nagwek3"/>
        <w:numPr>
          <w:ilvl w:val="1"/>
          <w:numId w:val="28"/>
        </w:numPr>
        <w:spacing w:after="240"/>
        <w:rPr>
          <w:rFonts w:ascii="Arial" w:hAnsi="Arial" w:cs="Arial"/>
          <w:color w:val="auto"/>
        </w:rPr>
      </w:pPr>
      <w:bookmarkStart w:id="40" w:name="_Toc460071466"/>
      <w:r w:rsidRPr="002D1874">
        <w:rPr>
          <w:rFonts w:ascii="Arial" w:hAnsi="Arial" w:cs="Arial"/>
          <w:color w:val="auto"/>
        </w:rPr>
        <w:t>Przedmiot ST</w:t>
      </w:r>
      <w:bookmarkEnd w:id="40"/>
      <w:r w:rsidRPr="002D1874">
        <w:rPr>
          <w:rFonts w:ascii="Arial" w:hAnsi="Arial" w:cs="Arial"/>
          <w:color w:val="auto"/>
        </w:rPr>
        <w:t xml:space="preserve"> </w:t>
      </w:r>
    </w:p>
    <w:p w:rsidR="00524B4B" w:rsidRPr="002D1874" w:rsidRDefault="00524B4B" w:rsidP="002D1874">
      <w:pPr>
        <w:widowControl w:val="0"/>
        <w:overflowPunct w:val="0"/>
        <w:autoSpaceDE w:val="0"/>
        <w:autoSpaceDN w:val="0"/>
        <w:adjustRightInd w:val="0"/>
        <w:spacing w:after="0" w:line="237" w:lineRule="auto"/>
        <w:ind w:left="4" w:firstLine="356"/>
        <w:jc w:val="both"/>
        <w:rPr>
          <w:rFonts w:cs="Arial"/>
          <w:szCs w:val="24"/>
        </w:rPr>
      </w:pPr>
      <w:r w:rsidRPr="002D1874">
        <w:rPr>
          <w:rFonts w:cs="Arial"/>
          <w:szCs w:val="24"/>
        </w:rPr>
        <w:t xml:space="preserve">Przedmiotem niniejszej ogólnej specyfikacji technicznej (ST) są wymagania dotyczące wykonania </w:t>
      </w:r>
      <w:r w:rsidR="009C4121">
        <w:rPr>
          <w:rFonts w:cs="Arial"/>
          <w:szCs w:val="24"/>
        </w:rPr>
        <w:br/>
      </w:r>
      <w:r w:rsidRPr="002D1874">
        <w:rPr>
          <w:rFonts w:cs="Arial"/>
          <w:szCs w:val="24"/>
        </w:rPr>
        <w:t>i odbioru robót związanych z robotami rozbiórkowymi w ramach realizacji zadania p.n.: „Rekultywacja składowiska odpadów</w:t>
      </w:r>
      <w:r w:rsidR="00DB4BA0">
        <w:rPr>
          <w:rFonts w:cs="Arial"/>
          <w:szCs w:val="24"/>
        </w:rPr>
        <w:t xml:space="preserve"> innych niż niebezpieczne i obojętne</w:t>
      </w:r>
      <w:r w:rsidRPr="002D1874">
        <w:rPr>
          <w:rFonts w:cs="Arial"/>
          <w:szCs w:val="24"/>
        </w:rPr>
        <w:t xml:space="preserve"> w </w:t>
      </w:r>
      <w:r w:rsidR="00D630FB">
        <w:rPr>
          <w:rFonts w:cs="Arial"/>
          <w:szCs w:val="24"/>
        </w:rPr>
        <w:t>Skomlinie</w:t>
      </w:r>
      <w:r w:rsidRPr="002D1874">
        <w:rPr>
          <w:rFonts w:cs="Arial"/>
          <w:szCs w:val="24"/>
        </w:rPr>
        <w:t>”.</w:t>
      </w:r>
    </w:p>
    <w:p w:rsidR="00524B4B" w:rsidRPr="002D1874" w:rsidRDefault="00524B4B" w:rsidP="002D1874">
      <w:pPr>
        <w:pStyle w:val="Nagwek3"/>
        <w:numPr>
          <w:ilvl w:val="1"/>
          <w:numId w:val="28"/>
        </w:numPr>
        <w:spacing w:after="240"/>
        <w:rPr>
          <w:rFonts w:ascii="Arial" w:hAnsi="Arial" w:cs="Arial"/>
          <w:color w:val="auto"/>
        </w:rPr>
      </w:pPr>
      <w:bookmarkStart w:id="41" w:name="_Toc460071467"/>
      <w:r w:rsidRPr="002D1874">
        <w:rPr>
          <w:rFonts w:ascii="Arial" w:hAnsi="Arial" w:cs="Arial"/>
          <w:color w:val="auto"/>
        </w:rPr>
        <w:t>Zakres stosowania ST</w:t>
      </w:r>
      <w:bookmarkEnd w:id="41"/>
    </w:p>
    <w:p w:rsidR="00524B4B" w:rsidRPr="002D1874" w:rsidRDefault="00524B4B" w:rsidP="002D1874">
      <w:pPr>
        <w:widowControl w:val="0"/>
        <w:overflowPunct w:val="0"/>
        <w:autoSpaceDE w:val="0"/>
        <w:autoSpaceDN w:val="0"/>
        <w:adjustRightInd w:val="0"/>
        <w:spacing w:after="0" w:line="237" w:lineRule="auto"/>
        <w:ind w:left="4" w:firstLine="356"/>
        <w:jc w:val="both"/>
        <w:rPr>
          <w:rFonts w:cs="Arial"/>
          <w:szCs w:val="24"/>
        </w:rPr>
      </w:pPr>
      <w:r w:rsidRPr="002D1874">
        <w:rPr>
          <w:rFonts w:cs="Arial"/>
          <w:szCs w:val="24"/>
        </w:rPr>
        <w:t>Niniejsza specyfikacja techniczna stosowana jest jako dokument przetargowy i kontraktowy przy zlecaniu i realizacji robót wskazanych w punkcie 1.1.</w:t>
      </w:r>
    </w:p>
    <w:p w:rsidR="00524B4B" w:rsidRPr="002D1874" w:rsidRDefault="00524B4B" w:rsidP="002D1874">
      <w:pPr>
        <w:pStyle w:val="Nagwek3"/>
        <w:numPr>
          <w:ilvl w:val="1"/>
          <w:numId w:val="28"/>
        </w:numPr>
        <w:spacing w:after="240"/>
        <w:rPr>
          <w:rFonts w:ascii="Arial" w:hAnsi="Arial" w:cs="Arial"/>
          <w:color w:val="auto"/>
        </w:rPr>
      </w:pPr>
      <w:bookmarkStart w:id="42" w:name="_Toc460071468"/>
      <w:r w:rsidRPr="002D1874">
        <w:rPr>
          <w:rFonts w:ascii="Arial" w:hAnsi="Arial" w:cs="Arial"/>
          <w:color w:val="auto"/>
        </w:rPr>
        <w:t>Zakres robót objętych ST</w:t>
      </w:r>
      <w:bookmarkEnd w:id="42"/>
    </w:p>
    <w:p w:rsidR="00524B4B" w:rsidRPr="002D1874" w:rsidRDefault="00524B4B" w:rsidP="002D1874">
      <w:pPr>
        <w:widowControl w:val="0"/>
        <w:overflowPunct w:val="0"/>
        <w:autoSpaceDE w:val="0"/>
        <w:autoSpaceDN w:val="0"/>
        <w:adjustRightInd w:val="0"/>
        <w:spacing w:after="0" w:line="237" w:lineRule="auto"/>
        <w:ind w:left="4" w:firstLine="356"/>
        <w:jc w:val="both"/>
        <w:rPr>
          <w:rFonts w:cs="Arial"/>
          <w:szCs w:val="24"/>
        </w:rPr>
      </w:pPr>
      <w:r w:rsidRPr="002D1874">
        <w:rPr>
          <w:rFonts w:cs="Arial"/>
          <w:szCs w:val="24"/>
        </w:rPr>
        <w:t xml:space="preserve">Ustalenia zawarte w niniejszej specyfikacji dotyczą zasad prowadzenia robót związanych </w:t>
      </w:r>
      <w:r w:rsidR="009C4121">
        <w:rPr>
          <w:rFonts w:cs="Arial"/>
          <w:szCs w:val="24"/>
        </w:rPr>
        <w:br/>
      </w:r>
      <w:r w:rsidRPr="002D1874">
        <w:rPr>
          <w:rFonts w:cs="Arial"/>
          <w:szCs w:val="24"/>
        </w:rPr>
        <w:t>z wszystkimi czynnościami umożliwiającymi i mającymi na celu wykonanie robót rozbiórkowych.</w:t>
      </w:r>
    </w:p>
    <w:p w:rsidR="00524B4B" w:rsidRDefault="00524B4B" w:rsidP="002D1874">
      <w:pPr>
        <w:pStyle w:val="Nagwek4"/>
        <w:numPr>
          <w:ilvl w:val="2"/>
          <w:numId w:val="28"/>
        </w:numPr>
        <w:rPr>
          <w:rFonts w:ascii="Arial" w:hAnsi="Arial" w:cs="Arial"/>
          <w:i w:val="0"/>
          <w:color w:val="auto"/>
        </w:rPr>
      </w:pPr>
      <w:bookmarkStart w:id="43" w:name="_Toc460071469"/>
      <w:r w:rsidRPr="002D1874">
        <w:rPr>
          <w:rFonts w:ascii="Arial" w:hAnsi="Arial" w:cs="Arial"/>
          <w:i w:val="0"/>
          <w:color w:val="auto"/>
        </w:rPr>
        <w:t>Wykonanie robót rozbiórkowych</w:t>
      </w:r>
      <w:bookmarkEnd w:id="43"/>
    </w:p>
    <w:p w:rsidR="00F00558" w:rsidRDefault="00F00558" w:rsidP="00F00558"/>
    <w:p w:rsidR="00F00558" w:rsidRPr="008A4DF3" w:rsidRDefault="00F00558" w:rsidP="00F00558">
      <w:pPr>
        <w:jc w:val="both"/>
        <w:rPr>
          <w:rFonts w:cstheme="minorHAnsi"/>
        </w:rPr>
      </w:pPr>
      <w:r w:rsidRPr="008A4DF3">
        <w:rPr>
          <w:rFonts w:cstheme="minorHAnsi"/>
        </w:rPr>
        <w:t>Do rozbiórki kwalifikuje się obiekty:</w:t>
      </w:r>
    </w:p>
    <w:p w:rsidR="00F00558" w:rsidRPr="008A4DF3" w:rsidRDefault="00F00558" w:rsidP="00F00558">
      <w:pPr>
        <w:pStyle w:val="Akapitzlist"/>
        <w:numPr>
          <w:ilvl w:val="0"/>
          <w:numId w:val="43"/>
        </w:numPr>
        <w:rPr>
          <w:rFonts w:cstheme="minorHAnsi"/>
        </w:rPr>
      </w:pPr>
      <w:r w:rsidRPr="008A4DF3">
        <w:rPr>
          <w:rFonts w:cstheme="minorHAnsi"/>
          <w:u w:val="single"/>
        </w:rPr>
        <w:t>Brodzik dezynfekcyjny</w:t>
      </w:r>
      <w:r w:rsidRPr="008A4DF3">
        <w:rPr>
          <w:rFonts w:cstheme="minorHAnsi"/>
        </w:rPr>
        <w:t xml:space="preserve"> – konstrukcja betonowa o wymiarach zewnętrznych </w:t>
      </w:r>
      <w:r w:rsidRPr="008A4DF3">
        <w:rPr>
          <w:rFonts w:cstheme="minorHAnsi"/>
        </w:rPr>
        <w:br/>
        <w:t>9,0 x 3,20m. Do rozkucia są ściany betonowe o objętości 3,6m</w:t>
      </w:r>
      <w:r w:rsidRPr="008A4DF3">
        <w:rPr>
          <w:rFonts w:cstheme="minorHAnsi"/>
          <w:vertAlign w:val="superscript"/>
        </w:rPr>
        <w:t>3</w:t>
      </w:r>
      <w:r w:rsidRPr="008A4DF3">
        <w:rPr>
          <w:rFonts w:cstheme="minorHAnsi"/>
        </w:rPr>
        <w:t xml:space="preserve"> i płyta denna </w:t>
      </w:r>
      <w:r w:rsidRPr="008A4DF3">
        <w:rPr>
          <w:rFonts w:cstheme="minorHAnsi"/>
        </w:rPr>
        <w:br/>
        <w:t>o objętości 4,5m</w:t>
      </w:r>
      <w:r w:rsidRPr="008A4DF3">
        <w:rPr>
          <w:rFonts w:cstheme="minorHAnsi"/>
          <w:vertAlign w:val="superscript"/>
        </w:rPr>
        <w:t>3</w:t>
      </w:r>
      <w:r w:rsidRPr="008A4DF3">
        <w:rPr>
          <w:rFonts w:cstheme="minorHAnsi"/>
        </w:rPr>
        <w:t>.</w:t>
      </w:r>
    </w:p>
    <w:p w:rsidR="00F00558" w:rsidRPr="008A4DF3" w:rsidRDefault="00F00558" w:rsidP="00F00558">
      <w:pPr>
        <w:pStyle w:val="Akapitzlist"/>
        <w:numPr>
          <w:ilvl w:val="0"/>
          <w:numId w:val="43"/>
        </w:numPr>
        <w:rPr>
          <w:rFonts w:cstheme="minorHAnsi"/>
        </w:rPr>
      </w:pPr>
      <w:r w:rsidRPr="008A4DF3">
        <w:rPr>
          <w:rFonts w:cstheme="minorHAnsi"/>
          <w:u w:val="single"/>
        </w:rPr>
        <w:t>Waga samochodowa w kanale żelbetowym</w:t>
      </w:r>
      <w:r w:rsidRPr="008A4DF3">
        <w:rPr>
          <w:rFonts w:cstheme="minorHAnsi"/>
        </w:rPr>
        <w:t>. Waga jest zbędna dla fazy poeksploatacyjnej składowiska. W przypadku stwierdzenia konieczności eksploatacji wagi przez PSZOK decyzje winny podjąć gminy eksploatujące PSZOK.</w:t>
      </w:r>
    </w:p>
    <w:p w:rsidR="00F00558" w:rsidRPr="008A4DF3" w:rsidRDefault="00F00558" w:rsidP="00F00558">
      <w:pPr>
        <w:pStyle w:val="Akapitzlist"/>
        <w:numPr>
          <w:ilvl w:val="0"/>
          <w:numId w:val="43"/>
        </w:numPr>
        <w:rPr>
          <w:rFonts w:cstheme="minorHAnsi"/>
        </w:rPr>
      </w:pPr>
      <w:r w:rsidRPr="008A4DF3">
        <w:rPr>
          <w:rFonts w:cstheme="minorHAnsi"/>
          <w:u w:val="single"/>
        </w:rPr>
        <w:t xml:space="preserve">Budynek </w:t>
      </w:r>
      <w:proofErr w:type="spellStart"/>
      <w:r w:rsidRPr="008A4DF3">
        <w:rPr>
          <w:rFonts w:cstheme="minorHAnsi"/>
          <w:u w:val="single"/>
        </w:rPr>
        <w:t>administracyjno</w:t>
      </w:r>
      <w:proofErr w:type="spellEnd"/>
      <w:r w:rsidRPr="008A4DF3">
        <w:rPr>
          <w:rFonts w:cstheme="minorHAnsi"/>
          <w:u w:val="single"/>
        </w:rPr>
        <w:t xml:space="preserve"> – socjalny</w:t>
      </w:r>
      <w:r w:rsidRPr="008A4DF3">
        <w:rPr>
          <w:rFonts w:cstheme="minorHAnsi"/>
        </w:rPr>
        <w:t>, murowany z ceg</w:t>
      </w:r>
      <w:r w:rsidR="009C4121">
        <w:rPr>
          <w:rFonts w:cstheme="minorHAnsi"/>
        </w:rPr>
        <w:t>ły o wymiarach zewnętrznych 6,0</w:t>
      </w:r>
      <w:r w:rsidRPr="008A4DF3">
        <w:rPr>
          <w:rFonts w:cstheme="minorHAnsi"/>
        </w:rPr>
        <w:t>x4,0m. Rozbiórka budynku z uwagi na pomieszczenia wagowego uzależniona jest od rozbiórki wagi.</w:t>
      </w:r>
    </w:p>
    <w:p w:rsidR="00F00558" w:rsidRPr="008A4DF3" w:rsidRDefault="00F00558" w:rsidP="00F00558">
      <w:pPr>
        <w:pStyle w:val="Akapitzlist"/>
        <w:numPr>
          <w:ilvl w:val="0"/>
          <w:numId w:val="43"/>
        </w:numPr>
        <w:rPr>
          <w:rFonts w:cstheme="minorHAnsi"/>
        </w:rPr>
      </w:pPr>
      <w:r w:rsidRPr="008A4DF3">
        <w:rPr>
          <w:rFonts w:cstheme="minorHAnsi"/>
          <w:u w:val="single"/>
        </w:rPr>
        <w:t xml:space="preserve">Ogrodzenie </w:t>
      </w:r>
      <w:r w:rsidRPr="008A4DF3">
        <w:rPr>
          <w:rFonts w:cstheme="minorHAnsi"/>
        </w:rPr>
        <w:t xml:space="preserve">wykonane z 4 rzędów drutu kolczastego, na słupkach betonowych </w:t>
      </w:r>
      <w:r w:rsidRPr="008A4DF3">
        <w:rPr>
          <w:rFonts w:cstheme="minorHAnsi"/>
        </w:rPr>
        <w:br/>
        <w:t>w rozstawie 5,0m. Wysokość 1,8 ÷ 2,0m. Długość ogrodzenia razem – 480m.</w:t>
      </w:r>
      <w:r w:rsidRPr="008A4DF3">
        <w:rPr>
          <w:rFonts w:cstheme="minorHAnsi"/>
        </w:rPr>
        <w:br/>
        <w:t>Do rozebrania zaliczono ogrodzenie od strony:</w:t>
      </w:r>
    </w:p>
    <w:p w:rsidR="00F00558" w:rsidRPr="008A4DF3" w:rsidRDefault="00F00558" w:rsidP="00F00558">
      <w:pPr>
        <w:pStyle w:val="Akapitzlist"/>
        <w:numPr>
          <w:ilvl w:val="0"/>
          <w:numId w:val="42"/>
        </w:numPr>
        <w:rPr>
          <w:rFonts w:cstheme="minorHAnsi"/>
        </w:rPr>
      </w:pPr>
      <w:r w:rsidRPr="008A4DF3">
        <w:rPr>
          <w:rFonts w:cstheme="minorHAnsi"/>
        </w:rPr>
        <w:t>północnej – 190m,</w:t>
      </w:r>
    </w:p>
    <w:p w:rsidR="00F00558" w:rsidRPr="008A4DF3" w:rsidRDefault="00F00558" w:rsidP="00F00558">
      <w:pPr>
        <w:pStyle w:val="Akapitzlist"/>
        <w:numPr>
          <w:ilvl w:val="0"/>
          <w:numId w:val="42"/>
        </w:numPr>
        <w:rPr>
          <w:rFonts w:cstheme="minorHAnsi"/>
        </w:rPr>
      </w:pPr>
      <w:r w:rsidRPr="008A4DF3">
        <w:rPr>
          <w:rFonts w:cstheme="minorHAnsi"/>
        </w:rPr>
        <w:t>zachodniej – 62m,</w:t>
      </w:r>
    </w:p>
    <w:p w:rsidR="00F00558" w:rsidRPr="008A4DF3" w:rsidRDefault="00F00558" w:rsidP="00F00558">
      <w:pPr>
        <w:pStyle w:val="Akapitzlist"/>
        <w:numPr>
          <w:ilvl w:val="0"/>
          <w:numId w:val="42"/>
        </w:numPr>
        <w:rPr>
          <w:rFonts w:cstheme="minorHAnsi"/>
        </w:rPr>
      </w:pPr>
      <w:r w:rsidRPr="008A4DF3">
        <w:rPr>
          <w:rFonts w:cstheme="minorHAnsi"/>
        </w:rPr>
        <w:t>południowej – 135m,</w:t>
      </w:r>
    </w:p>
    <w:p w:rsidR="00F00558" w:rsidRPr="008A4DF3" w:rsidRDefault="00F00558" w:rsidP="00F00558">
      <w:pPr>
        <w:pStyle w:val="Akapitzlist"/>
        <w:numPr>
          <w:ilvl w:val="0"/>
          <w:numId w:val="42"/>
        </w:numPr>
        <w:spacing w:after="120"/>
        <w:ind w:left="1077" w:hanging="357"/>
        <w:rPr>
          <w:rFonts w:cstheme="minorHAnsi"/>
          <w:u w:val="single"/>
        </w:rPr>
      </w:pPr>
      <w:r w:rsidRPr="008A4DF3">
        <w:rPr>
          <w:rFonts w:cstheme="minorHAnsi"/>
          <w:u w:val="single"/>
        </w:rPr>
        <w:t xml:space="preserve">wschodniej – 55m,    </w:t>
      </w:r>
    </w:p>
    <w:p w:rsidR="00F00558" w:rsidRPr="008A4DF3" w:rsidRDefault="00F00558" w:rsidP="00F00558">
      <w:pPr>
        <w:ind w:left="1080"/>
        <w:rPr>
          <w:rFonts w:cstheme="minorHAnsi"/>
          <w:b/>
        </w:rPr>
      </w:pPr>
      <w:r w:rsidRPr="008A4DF3">
        <w:rPr>
          <w:rFonts w:cstheme="minorHAnsi"/>
          <w:b/>
        </w:rPr>
        <w:t>Razem – 442m</w:t>
      </w:r>
    </w:p>
    <w:p w:rsidR="00F00558" w:rsidRPr="008A4DF3" w:rsidRDefault="00F00558" w:rsidP="00F00558">
      <w:pPr>
        <w:ind w:firstLine="709"/>
        <w:jc w:val="both"/>
        <w:rPr>
          <w:rFonts w:cstheme="minorHAnsi"/>
        </w:rPr>
      </w:pPr>
      <w:r w:rsidRPr="008A4DF3">
        <w:rPr>
          <w:rFonts w:cstheme="minorHAnsi"/>
        </w:rPr>
        <w:t>Do pozostawienia zaliczono odcinek wschodniego ogrodzenia o długości 25m łącznie</w:t>
      </w:r>
      <w:r w:rsidRPr="008A4DF3">
        <w:rPr>
          <w:rFonts w:cstheme="minorHAnsi"/>
        </w:rPr>
        <w:br/>
        <w:t xml:space="preserve">            z bramą wjazdową. Zaleca się ustawienie nowego odcinka ogrodzenia o długości</w:t>
      </w:r>
      <w:r w:rsidRPr="008A4DF3">
        <w:rPr>
          <w:rFonts w:cstheme="minorHAnsi"/>
        </w:rPr>
        <w:br/>
        <w:t xml:space="preserve">           10m w rejonie budynku </w:t>
      </w:r>
      <w:proofErr w:type="spellStart"/>
      <w:r w:rsidRPr="008A4DF3">
        <w:rPr>
          <w:rFonts w:cstheme="minorHAnsi"/>
        </w:rPr>
        <w:t>administracyjno</w:t>
      </w:r>
      <w:proofErr w:type="spellEnd"/>
      <w:r w:rsidRPr="008A4DF3">
        <w:rPr>
          <w:rFonts w:cstheme="minorHAnsi"/>
        </w:rPr>
        <w:t xml:space="preserve"> – socjalnego.</w:t>
      </w:r>
    </w:p>
    <w:p w:rsidR="00F00558" w:rsidRPr="008A4DF3" w:rsidRDefault="00F00558" w:rsidP="00F00558">
      <w:pPr>
        <w:pStyle w:val="Akapitzlist"/>
        <w:numPr>
          <w:ilvl w:val="0"/>
          <w:numId w:val="43"/>
        </w:numPr>
        <w:rPr>
          <w:rFonts w:cstheme="minorHAnsi"/>
        </w:rPr>
      </w:pPr>
      <w:r w:rsidRPr="008A4DF3">
        <w:rPr>
          <w:rFonts w:cstheme="minorHAnsi"/>
          <w:u w:val="single"/>
        </w:rPr>
        <w:lastRenderedPageBreak/>
        <w:t>Przyłącze energetyczne</w:t>
      </w:r>
      <w:r w:rsidRPr="008A4DF3">
        <w:rPr>
          <w:rFonts w:cstheme="minorHAnsi"/>
        </w:rPr>
        <w:t xml:space="preserve"> do budynku administracyjnego zasila również PSZOK, dlatego też ewentualna rozbiórka budynku musi być poprzedzona zmianą układu przyłącza energetycznego.</w:t>
      </w:r>
    </w:p>
    <w:p w:rsidR="00524B4B" w:rsidRPr="009C4121" w:rsidRDefault="00F00558" w:rsidP="009C4121">
      <w:pPr>
        <w:pStyle w:val="Akapitzlist"/>
        <w:numPr>
          <w:ilvl w:val="0"/>
          <w:numId w:val="43"/>
        </w:numPr>
        <w:rPr>
          <w:rFonts w:cstheme="minorHAnsi"/>
        </w:rPr>
      </w:pPr>
      <w:r w:rsidRPr="008A4DF3">
        <w:rPr>
          <w:rFonts w:cstheme="minorHAnsi"/>
          <w:u w:val="single"/>
        </w:rPr>
        <w:t>Boksy na surowce wtórne</w:t>
      </w:r>
      <w:r w:rsidRPr="008A4DF3">
        <w:rPr>
          <w:rFonts w:cstheme="minorHAnsi"/>
        </w:rPr>
        <w:t xml:space="preserve"> – 3 boksy o wymiarach 3,0 x 4,0m. Ściany z płyt betonowych. Rozdrobniony gruz betonowy w ilości ca 3,5m</w:t>
      </w:r>
      <w:r w:rsidRPr="008A4DF3">
        <w:rPr>
          <w:rFonts w:cstheme="minorHAnsi"/>
          <w:vertAlign w:val="superscript"/>
        </w:rPr>
        <w:t>3</w:t>
      </w:r>
      <w:r w:rsidRPr="008A4DF3">
        <w:rPr>
          <w:rFonts w:cstheme="minorHAnsi"/>
        </w:rPr>
        <w:t xml:space="preserve"> wykorzystać na wykonanie warstwy wyrównawczo – drenażowej. </w:t>
      </w:r>
    </w:p>
    <w:p w:rsidR="00524B4B" w:rsidRDefault="00524B4B" w:rsidP="002D1874">
      <w:pPr>
        <w:pStyle w:val="Nagwek3"/>
        <w:numPr>
          <w:ilvl w:val="1"/>
          <w:numId w:val="28"/>
        </w:numPr>
        <w:spacing w:after="240"/>
        <w:rPr>
          <w:rFonts w:ascii="Times New Roman" w:hAnsi="Times New Roman"/>
          <w:sz w:val="24"/>
          <w:szCs w:val="24"/>
        </w:rPr>
      </w:pPr>
      <w:bookmarkStart w:id="44" w:name="_Toc460071470"/>
      <w:r w:rsidRPr="002D1874">
        <w:rPr>
          <w:rFonts w:ascii="Arial" w:hAnsi="Arial" w:cs="Arial"/>
          <w:color w:val="auto"/>
        </w:rPr>
        <w:t>Określenia podstawowe</w:t>
      </w:r>
      <w:bookmarkEnd w:id="44"/>
    </w:p>
    <w:p w:rsidR="00524B4B" w:rsidRDefault="00524B4B" w:rsidP="00B87463">
      <w:pPr>
        <w:widowControl w:val="0"/>
        <w:overflowPunct w:val="0"/>
        <w:autoSpaceDE w:val="0"/>
        <w:autoSpaceDN w:val="0"/>
        <w:adjustRightInd w:val="0"/>
        <w:spacing w:after="0" w:line="235" w:lineRule="auto"/>
        <w:ind w:left="4"/>
        <w:rPr>
          <w:rFonts w:ascii="Times New Roman" w:hAnsi="Times New Roman"/>
          <w:sz w:val="24"/>
          <w:szCs w:val="24"/>
        </w:rPr>
      </w:pPr>
      <w:r w:rsidRPr="002D1874">
        <w:rPr>
          <w:rFonts w:ascii="Arial" w:hAnsi="Arial" w:cs="Arial"/>
          <w:b/>
          <w:bCs/>
          <w:szCs w:val="24"/>
        </w:rPr>
        <w:t xml:space="preserve">1.4.1. </w:t>
      </w:r>
      <w:r w:rsidRPr="002D1874">
        <w:rPr>
          <w:rFonts w:cs="Arial"/>
          <w:szCs w:val="24"/>
        </w:rPr>
        <w:t>Określenia podstawowe są zgodne z obowiązującymi, odpowiednimi polskimi normami i z definicjami podanymi w ST - 00 Wymagania ogólne.</w:t>
      </w:r>
    </w:p>
    <w:p w:rsidR="00524B4B" w:rsidRPr="002D1874" w:rsidRDefault="00524B4B" w:rsidP="002D1874">
      <w:pPr>
        <w:pStyle w:val="Nagwek3"/>
        <w:numPr>
          <w:ilvl w:val="1"/>
          <w:numId w:val="28"/>
        </w:numPr>
        <w:spacing w:after="240"/>
        <w:rPr>
          <w:rFonts w:ascii="Arial" w:hAnsi="Arial" w:cs="Arial"/>
          <w:color w:val="auto"/>
        </w:rPr>
      </w:pPr>
      <w:bookmarkStart w:id="45" w:name="_Toc460071471"/>
      <w:r w:rsidRPr="002D1874">
        <w:rPr>
          <w:rFonts w:ascii="Arial" w:hAnsi="Arial" w:cs="Arial"/>
          <w:color w:val="auto"/>
        </w:rPr>
        <w:t>Ogólne wymagania dotyczące robót</w:t>
      </w:r>
      <w:bookmarkEnd w:id="45"/>
    </w:p>
    <w:p w:rsidR="00524B4B" w:rsidRPr="002D1874" w:rsidRDefault="00524B4B" w:rsidP="002D1874">
      <w:pPr>
        <w:widowControl w:val="0"/>
        <w:overflowPunct w:val="0"/>
        <w:autoSpaceDE w:val="0"/>
        <w:autoSpaceDN w:val="0"/>
        <w:adjustRightInd w:val="0"/>
        <w:spacing w:after="0" w:line="237" w:lineRule="auto"/>
        <w:jc w:val="both"/>
        <w:rPr>
          <w:rFonts w:cs="Arial"/>
          <w:szCs w:val="24"/>
        </w:rPr>
      </w:pPr>
      <w:r w:rsidRPr="002D1874">
        <w:rPr>
          <w:rFonts w:cs="Arial"/>
          <w:szCs w:val="24"/>
        </w:rPr>
        <w:t>Ogólne wymagania dotyczące robót podano w ST-00 Wymagania ogólne.</w:t>
      </w:r>
    </w:p>
    <w:p w:rsidR="00524B4B" w:rsidRPr="002D1874" w:rsidRDefault="00524B4B" w:rsidP="002D1874">
      <w:pPr>
        <w:pStyle w:val="Nagwek2"/>
        <w:numPr>
          <w:ilvl w:val="0"/>
          <w:numId w:val="28"/>
        </w:numPr>
        <w:spacing w:before="240" w:after="240"/>
        <w:rPr>
          <w:rFonts w:ascii="Arial" w:hAnsi="Arial" w:cs="Arial"/>
          <w:color w:val="auto"/>
        </w:rPr>
      </w:pPr>
      <w:bookmarkStart w:id="46" w:name="_Toc460071472"/>
      <w:r w:rsidRPr="002D1874">
        <w:rPr>
          <w:rFonts w:ascii="Arial" w:hAnsi="Arial" w:cs="Arial"/>
          <w:color w:val="auto"/>
        </w:rPr>
        <w:t>MATERIAŁY</w:t>
      </w:r>
      <w:bookmarkEnd w:id="46"/>
    </w:p>
    <w:p w:rsidR="00524B4B" w:rsidRPr="002D1874" w:rsidRDefault="00524B4B" w:rsidP="002D1874">
      <w:pPr>
        <w:widowControl w:val="0"/>
        <w:overflowPunct w:val="0"/>
        <w:autoSpaceDE w:val="0"/>
        <w:autoSpaceDN w:val="0"/>
        <w:adjustRightInd w:val="0"/>
        <w:spacing w:after="0" w:line="237" w:lineRule="auto"/>
        <w:jc w:val="both"/>
        <w:rPr>
          <w:rFonts w:cs="Arial"/>
          <w:szCs w:val="24"/>
        </w:rPr>
      </w:pPr>
      <w:r w:rsidRPr="002D1874">
        <w:rPr>
          <w:rFonts w:cs="Arial"/>
          <w:szCs w:val="24"/>
        </w:rPr>
        <w:t>Do wykonania robót rozbiórkowych nie przewiduje się żadnych materiałów zasadniczych.</w:t>
      </w:r>
    </w:p>
    <w:p w:rsidR="00524B4B" w:rsidRDefault="00524B4B" w:rsidP="00524B4B">
      <w:pPr>
        <w:widowControl w:val="0"/>
        <w:autoSpaceDE w:val="0"/>
        <w:autoSpaceDN w:val="0"/>
        <w:adjustRightInd w:val="0"/>
        <w:spacing w:after="0" w:line="200" w:lineRule="exact"/>
        <w:rPr>
          <w:rFonts w:ascii="Times New Roman" w:hAnsi="Times New Roman"/>
          <w:sz w:val="24"/>
          <w:szCs w:val="24"/>
        </w:rPr>
      </w:pPr>
    </w:p>
    <w:p w:rsidR="00524B4B" w:rsidRPr="002D1874" w:rsidRDefault="00524B4B" w:rsidP="002D1874">
      <w:pPr>
        <w:pStyle w:val="Nagwek2"/>
        <w:numPr>
          <w:ilvl w:val="0"/>
          <w:numId w:val="28"/>
        </w:numPr>
        <w:spacing w:before="240" w:after="240"/>
        <w:rPr>
          <w:rFonts w:ascii="Arial" w:hAnsi="Arial" w:cs="Arial"/>
          <w:color w:val="auto"/>
        </w:rPr>
      </w:pPr>
      <w:bookmarkStart w:id="47" w:name="_Toc460071473"/>
      <w:r w:rsidRPr="002D1874">
        <w:rPr>
          <w:rFonts w:ascii="Arial" w:hAnsi="Arial" w:cs="Arial"/>
          <w:color w:val="auto"/>
        </w:rPr>
        <w:t>SPRZĘT</w:t>
      </w:r>
      <w:bookmarkEnd w:id="47"/>
    </w:p>
    <w:p w:rsidR="00524B4B" w:rsidRPr="002D1874" w:rsidRDefault="00524B4B" w:rsidP="002D1874">
      <w:pPr>
        <w:widowControl w:val="0"/>
        <w:overflowPunct w:val="0"/>
        <w:autoSpaceDE w:val="0"/>
        <w:autoSpaceDN w:val="0"/>
        <w:adjustRightInd w:val="0"/>
        <w:spacing w:after="0" w:line="237" w:lineRule="auto"/>
        <w:ind w:firstLine="360"/>
        <w:jc w:val="both"/>
        <w:rPr>
          <w:rFonts w:cs="Arial"/>
          <w:szCs w:val="24"/>
        </w:rPr>
      </w:pPr>
      <w:r w:rsidRPr="002D1874">
        <w:rPr>
          <w:rFonts w:cs="Arial"/>
          <w:szCs w:val="24"/>
        </w:rPr>
        <w:t>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Sprzęt używany przez wykonawcę powinien uzyskać akceptację Inspektora Nadzoru.</w:t>
      </w:r>
    </w:p>
    <w:p w:rsidR="00524B4B" w:rsidRDefault="00524B4B" w:rsidP="002D1874">
      <w:pPr>
        <w:pStyle w:val="Nagwek2"/>
        <w:numPr>
          <w:ilvl w:val="0"/>
          <w:numId w:val="28"/>
        </w:numPr>
        <w:spacing w:before="240" w:after="240"/>
        <w:rPr>
          <w:rFonts w:ascii="Times New Roman" w:hAnsi="Times New Roman"/>
          <w:sz w:val="24"/>
          <w:szCs w:val="24"/>
        </w:rPr>
      </w:pPr>
      <w:bookmarkStart w:id="48" w:name="_Toc460071474"/>
      <w:r w:rsidRPr="002D1874">
        <w:rPr>
          <w:rFonts w:ascii="Arial" w:hAnsi="Arial" w:cs="Arial"/>
          <w:color w:val="auto"/>
        </w:rPr>
        <w:t>TRANSPORT</w:t>
      </w:r>
      <w:bookmarkEnd w:id="48"/>
    </w:p>
    <w:p w:rsidR="00524B4B" w:rsidRPr="002D1874" w:rsidRDefault="00524B4B" w:rsidP="002D1874">
      <w:pPr>
        <w:widowControl w:val="0"/>
        <w:overflowPunct w:val="0"/>
        <w:autoSpaceDE w:val="0"/>
        <w:autoSpaceDN w:val="0"/>
        <w:adjustRightInd w:val="0"/>
        <w:spacing w:after="0" w:line="237" w:lineRule="auto"/>
        <w:ind w:firstLine="360"/>
        <w:jc w:val="both"/>
        <w:rPr>
          <w:rFonts w:cs="Arial"/>
          <w:szCs w:val="24"/>
        </w:rPr>
      </w:pPr>
      <w:r w:rsidRPr="002D1874">
        <w:rPr>
          <w:rFonts w:cs="Arial"/>
          <w:szCs w:val="24"/>
        </w:rPr>
        <w:t>Wykonawca jest zobowiązany do stosowania jedynie takich środków transportu, które nie wpłyną niekorzystnie na jakość wykonywanych robót.</w:t>
      </w:r>
    </w:p>
    <w:p w:rsidR="00524B4B" w:rsidRDefault="00524B4B" w:rsidP="002D1874">
      <w:pPr>
        <w:widowControl w:val="0"/>
        <w:overflowPunct w:val="0"/>
        <w:autoSpaceDE w:val="0"/>
        <w:autoSpaceDN w:val="0"/>
        <w:adjustRightInd w:val="0"/>
        <w:spacing w:after="0" w:line="237" w:lineRule="auto"/>
        <w:ind w:firstLine="360"/>
        <w:jc w:val="both"/>
        <w:rPr>
          <w:rFonts w:cs="Arial"/>
          <w:szCs w:val="24"/>
        </w:rPr>
      </w:pPr>
      <w:r w:rsidRPr="002D1874">
        <w:rPr>
          <w:rFonts w:cs="Arial"/>
          <w:szCs w:val="24"/>
        </w:rPr>
        <w:t>Na środkach transportu przewożone materiały powinny być zabezpieczone przed ich przemieszczaniem i układane zgodnie z warunkami transportu wydanymi przez ich wytwórcę.</w:t>
      </w:r>
    </w:p>
    <w:p w:rsidR="00524B4B" w:rsidRPr="00B87463" w:rsidRDefault="00A15B05" w:rsidP="00B87463">
      <w:pPr>
        <w:widowControl w:val="0"/>
        <w:overflowPunct w:val="0"/>
        <w:autoSpaceDE w:val="0"/>
        <w:autoSpaceDN w:val="0"/>
        <w:adjustRightInd w:val="0"/>
        <w:spacing w:after="0" w:line="237" w:lineRule="auto"/>
        <w:ind w:firstLine="360"/>
        <w:jc w:val="both"/>
        <w:rPr>
          <w:rFonts w:cs="Arial"/>
          <w:szCs w:val="24"/>
        </w:rPr>
      </w:pPr>
      <w:r>
        <w:rPr>
          <w:rFonts w:cs="Arial"/>
          <w:szCs w:val="24"/>
        </w:rPr>
        <w:t>Docelowe miejsce składowania materiałów i elementów z rozbiórek i demontażu uzgodnione będzie z Inspektorem Nadzoru.</w:t>
      </w:r>
    </w:p>
    <w:p w:rsidR="00524B4B" w:rsidRPr="002D1874" w:rsidRDefault="00524B4B" w:rsidP="002D1874">
      <w:pPr>
        <w:pStyle w:val="Nagwek2"/>
        <w:numPr>
          <w:ilvl w:val="0"/>
          <w:numId w:val="28"/>
        </w:numPr>
        <w:spacing w:before="240" w:after="240"/>
        <w:rPr>
          <w:rFonts w:ascii="Arial" w:hAnsi="Arial" w:cs="Arial"/>
          <w:color w:val="auto"/>
        </w:rPr>
      </w:pPr>
      <w:bookmarkStart w:id="49" w:name="_Toc460071475"/>
      <w:r w:rsidRPr="002D1874">
        <w:rPr>
          <w:rFonts w:ascii="Arial" w:hAnsi="Arial" w:cs="Arial"/>
          <w:color w:val="auto"/>
        </w:rPr>
        <w:t>WYKONANIE ROBÓT</w:t>
      </w:r>
      <w:bookmarkEnd w:id="49"/>
    </w:p>
    <w:p w:rsidR="00524B4B" w:rsidRPr="002D1874" w:rsidRDefault="00524B4B" w:rsidP="002D1874">
      <w:pPr>
        <w:pStyle w:val="Nagwek3"/>
        <w:numPr>
          <w:ilvl w:val="1"/>
          <w:numId w:val="28"/>
        </w:numPr>
        <w:spacing w:after="240"/>
        <w:rPr>
          <w:rFonts w:ascii="Arial" w:hAnsi="Arial" w:cs="Arial"/>
          <w:color w:val="auto"/>
        </w:rPr>
      </w:pPr>
      <w:bookmarkStart w:id="50" w:name="_Toc460071476"/>
      <w:r w:rsidRPr="002D1874">
        <w:rPr>
          <w:rFonts w:ascii="Arial" w:hAnsi="Arial" w:cs="Arial"/>
          <w:color w:val="auto"/>
        </w:rPr>
        <w:t>WYMAGANIA OGÓLNE</w:t>
      </w:r>
      <w:bookmarkEnd w:id="50"/>
    </w:p>
    <w:p w:rsidR="00524B4B" w:rsidRPr="00B87463" w:rsidRDefault="00524B4B" w:rsidP="00B87463">
      <w:pPr>
        <w:widowControl w:val="0"/>
        <w:overflowPunct w:val="0"/>
        <w:autoSpaceDE w:val="0"/>
        <w:autoSpaceDN w:val="0"/>
        <w:adjustRightInd w:val="0"/>
        <w:spacing w:after="0" w:line="237" w:lineRule="auto"/>
        <w:ind w:firstLine="360"/>
        <w:jc w:val="both"/>
        <w:rPr>
          <w:rFonts w:cs="Arial"/>
          <w:szCs w:val="24"/>
        </w:rPr>
      </w:pPr>
      <w:r w:rsidRPr="002D1874">
        <w:rPr>
          <w:rFonts w:cs="Arial"/>
          <w:szCs w:val="24"/>
        </w:rPr>
        <w:t>Wymagania ogólne dotyczące wykonywania robót podano w Specyfikacji Technicznej ST-00 Wymagania ogólne.</w:t>
      </w:r>
    </w:p>
    <w:p w:rsidR="00524B4B" w:rsidRPr="002D1874" w:rsidRDefault="00524B4B" w:rsidP="002D1874">
      <w:pPr>
        <w:pStyle w:val="Nagwek3"/>
        <w:numPr>
          <w:ilvl w:val="1"/>
          <w:numId w:val="28"/>
        </w:numPr>
        <w:spacing w:after="240"/>
        <w:rPr>
          <w:rFonts w:ascii="Arial" w:hAnsi="Arial" w:cs="Arial"/>
          <w:color w:val="auto"/>
        </w:rPr>
      </w:pPr>
      <w:bookmarkStart w:id="51" w:name="_Toc460071477"/>
      <w:r w:rsidRPr="002D1874">
        <w:rPr>
          <w:rFonts w:ascii="Arial" w:hAnsi="Arial" w:cs="Arial"/>
          <w:color w:val="auto"/>
        </w:rPr>
        <w:t>WYKONYWANIE ROBÓT ROZBIÓRKOWYCH</w:t>
      </w:r>
      <w:bookmarkEnd w:id="51"/>
    </w:p>
    <w:p w:rsidR="00524B4B" w:rsidRDefault="00524B4B" w:rsidP="00B87463">
      <w:pPr>
        <w:pStyle w:val="Nagwek4"/>
        <w:numPr>
          <w:ilvl w:val="2"/>
          <w:numId w:val="28"/>
        </w:numPr>
        <w:spacing w:after="120"/>
        <w:ind w:left="1077"/>
        <w:rPr>
          <w:rFonts w:ascii="Times New Roman" w:hAnsi="Times New Roman"/>
          <w:sz w:val="24"/>
          <w:szCs w:val="24"/>
        </w:rPr>
      </w:pPr>
      <w:bookmarkStart w:id="52" w:name="_Toc460071478"/>
      <w:r w:rsidRPr="002D1874">
        <w:rPr>
          <w:rFonts w:ascii="Arial" w:hAnsi="Arial" w:cs="Arial"/>
          <w:i w:val="0"/>
          <w:color w:val="auto"/>
        </w:rPr>
        <w:t>Rozbiórki konstrukcji żelbetowych i betonowych</w:t>
      </w:r>
      <w:bookmarkEnd w:id="52"/>
    </w:p>
    <w:p w:rsidR="00524B4B" w:rsidRPr="00B87463" w:rsidRDefault="00524B4B" w:rsidP="00B87463">
      <w:pPr>
        <w:widowControl w:val="0"/>
        <w:overflowPunct w:val="0"/>
        <w:autoSpaceDE w:val="0"/>
        <w:autoSpaceDN w:val="0"/>
        <w:adjustRightInd w:val="0"/>
        <w:spacing w:after="0" w:line="237" w:lineRule="auto"/>
        <w:ind w:firstLine="360"/>
        <w:jc w:val="both"/>
        <w:rPr>
          <w:rFonts w:cs="Arial"/>
          <w:szCs w:val="24"/>
        </w:rPr>
      </w:pPr>
      <w:r w:rsidRPr="002D1874">
        <w:rPr>
          <w:rFonts w:cs="Arial"/>
          <w:szCs w:val="24"/>
        </w:rPr>
        <w:t xml:space="preserve">Rozbiórki elementów żelbetowych zasypanych ziemią lub zagłębionych w ziemi należy wykonywać po ich uprzednim odkopaniu. Rozebrane elementy należy pokruszyć do wielkości </w:t>
      </w:r>
      <w:r w:rsidRPr="002D1874">
        <w:rPr>
          <w:rFonts w:cs="Arial"/>
          <w:szCs w:val="24"/>
        </w:rPr>
        <w:lastRenderedPageBreak/>
        <w:t>nadających się do transportu, a następnie</w:t>
      </w:r>
      <w:r w:rsidR="003B78A1">
        <w:rPr>
          <w:rFonts w:cs="Arial"/>
          <w:szCs w:val="24"/>
        </w:rPr>
        <w:t xml:space="preserve"> wbudować w warstwę izolacji końcowej </w:t>
      </w:r>
      <w:r w:rsidR="00F00558">
        <w:rPr>
          <w:rFonts w:cs="Arial"/>
          <w:szCs w:val="24"/>
        </w:rPr>
        <w:t>na rekultywowanym składowisku, lub w nawierzchnie dróg wewnętrznych.</w:t>
      </w:r>
    </w:p>
    <w:p w:rsidR="00524B4B" w:rsidRDefault="00524B4B" w:rsidP="002D1874">
      <w:pPr>
        <w:pStyle w:val="Nagwek3"/>
        <w:numPr>
          <w:ilvl w:val="1"/>
          <w:numId w:val="28"/>
        </w:numPr>
        <w:spacing w:after="240"/>
        <w:rPr>
          <w:rFonts w:ascii="Times New Roman" w:hAnsi="Times New Roman"/>
          <w:sz w:val="24"/>
          <w:szCs w:val="24"/>
        </w:rPr>
      </w:pPr>
      <w:bookmarkStart w:id="53" w:name="_Toc460071479"/>
      <w:r w:rsidRPr="002D1874">
        <w:rPr>
          <w:rFonts w:ascii="Arial" w:hAnsi="Arial" w:cs="Arial"/>
          <w:color w:val="auto"/>
        </w:rPr>
        <w:t>ROBOTY ODTWORZENIOWE</w:t>
      </w:r>
      <w:bookmarkEnd w:id="53"/>
    </w:p>
    <w:p w:rsidR="00524B4B" w:rsidRPr="002D1874" w:rsidRDefault="00524B4B" w:rsidP="002D1874">
      <w:pPr>
        <w:widowControl w:val="0"/>
        <w:overflowPunct w:val="0"/>
        <w:autoSpaceDE w:val="0"/>
        <w:autoSpaceDN w:val="0"/>
        <w:adjustRightInd w:val="0"/>
        <w:spacing w:after="0" w:line="237" w:lineRule="auto"/>
        <w:ind w:firstLine="360"/>
        <w:jc w:val="both"/>
        <w:rPr>
          <w:rFonts w:cs="Arial"/>
          <w:szCs w:val="24"/>
        </w:rPr>
      </w:pPr>
      <w:r w:rsidRPr="002D1874">
        <w:rPr>
          <w:rFonts w:cs="Arial"/>
          <w:szCs w:val="24"/>
        </w:rPr>
        <w:t>Odtworzeniu podlega rekultywacja terenów rozbiórkowych na tereny zielone. Teren należy splantować i pokryć ziemią urodzajną z zasianiem trawy.</w:t>
      </w:r>
      <w:r w:rsidR="00894827">
        <w:rPr>
          <w:rFonts w:cs="Arial"/>
          <w:szCs w:val="24"/>
        </w:rPr>
        <w:t xml:space="preserve"> </w:t>
      </w:r>
      <w:r w:rsidR="0024105A">
        <w:rPr>
          <w:rFonts w:cs="Arial"/>
          <w:szCs w:val="24"/>
        </w:rPr>
        <w:t>Konserwacja z</w:t>
      </w:r>
      <w:r w:rsidR="00AD492E">
        <w:rPr>
          <w:rFonts w:cs="Arial"/>
          <w:szCs w:val="24"/>
        </w:rPr>
        <w:t xml:space="preserve">biornika to jego oczyszczenie </w:t>
      </w:r>
      <w:r w:rsidR="009C4121">
        <w:rPr>
          <w:rFonts w:cs="Arial"/>
          <w:szCs w:val="24"/>
        </w:rPr>
        <w:br/>
      </w:r>
      <w:r w:rsidR="00AD492E">
        <w:rPr>
          <w:rFonts w:cs="Arial"/>
          <w:szCs w:val="24"/>
        </w:rPr>
        <w:t>z namułu i roślinności brzegowej.</w:t>
      </w:r>
      <w:r w:rsidR="0024105A">
        <w:rPr>
          <w:rFonts w:cs="Arial"/>
          <w:szCs w:val="24"/>
        </w:rPr>
        <w:t xml:space="preserve"> </w:t>
      </w:r>
    </w:p>
    <w:p w:rsidR="00524B4B" w:rsidRDefault="00524B4B" w:rsidP="002D1874">
      <w:pPr>
        <w:pStyle w:val="Nagwek2"/>
        <w:numPr>
          <w:ilvl w:val="0"/>
          <w:numId w:val="28"/>
        </w:numPr>
        <w:spacing w:before="240" w:after="240"/>
        <w:rPr>
          <w:rFonts w:ascii="Times New Roman" w:hAnsi="Times New Roman"/>
          <w:sz w:val="24"/>
          <w:szCs w:val="24"/>
        </w:rPr>
      </w:pPr>
      <w:bookmarkStart w:id="54" w:name="_Toc460071480"/>
      <w:r w:rsidRPr="002D1874">
        <w:rPr>
          <w:rFonts w:ascii="Arial" w:hAnsi="Arial" w:cs="Arial"/>
          <w:color w:val="auto"/>
        </w:rPr>
        <w:t>PRZEPISY ZWIĄZANE</w:t>
      </w:r>
      <w:bookmarkEnd w:id="54"/>
    </w:p>
    <w:p w:rsidR="00524B4B" w:rsidRPr="002D1874" w:rsidRDefault="00524B4B" w:rsidP="002D1874">
      <w:pPr>
        <w:widowControl w:val="0"/>
        <w:overflowPunct w:val="0"/>
        <w:autoSpaceDE w:val="0"/>
        <w:autoSpaceDN w:val="0"/>
        <w:adjustRightInd w:val="0"/>
        <w:spacing w:after="0" w:line="237" w:lineRule="auto"/>
        <w:ind w:firstLine="360"/>
        <w:jc w:val="both"/>
        <w:rPr>
          <w:rFonts w:cs="Arial"/>
          <w:szCs w:val="24"/>
        </w:rPr>
      </w:pPr>
      <w:r w:rsidRPr="002D1874">
        <w:rPr>
          <w:rFonts w:cs="Arial"/>
          <w:szCs w:val="24"/>
        </w:rPr>
        <w:t xml:space="preserve">Rozporządzenie Ministra Infrastruktury z dn. 06.02.2003 r. w sprawie bezpieczeństwa i higieny pracy podczas wykonywania robót budowlanych Dz. U. z dn. 19.03.2003 r. (Dz.U.03.47.401) </w:t>
      </w:r>
      <w:r w:rsidR="009C4121">
        <w:rPr>
          <w:rFonts w:cs="Arial"/>
          <w:szCs w:val="24"/>
        </w:rPr>
        <w:br/>
      </w:r>
      <w:r w:rsidRPr="002D1874">
        <w:rPr>
          <w:rFonts w:cs="Arial"/>
          <w:szCs w:val="24"/>
        </w:rPr>
        <w:t>z późniejszymi zmianami.</w:t>
      </w:r>
    </w:p>
    <w:p w:rsidR="00524B4B" w:rsidRDefault="00524B4B" w:rsidP="00524B4B">
      <w:pPr>
        <w:widowControl w:val="0"/>
        <w:autoSpaceDE w:val="0"/>
        <w:autoSpaceDN w:val="0"/>
        <w:adjustRightInd w:val="0"/>
        <w:spacing w:after="0" w:line="224" w:lineRule="exact"/>
        <w:rPr>
          <w:rFonts w:ascii="Times New Roman" w:hAnsi="Times New Roman"/>
          <w:sz w:val="24"/>
          <w:szCs w:val="24"/>
        </w:rPr>
      </w:pPr>
    </w:p>
    <w:p w:rsidR="002D1874" w:rsidRDefault="002D1874">
      <w:pPr>
        <w:rPr>
          <w:rFonts w:ascii="Arial" w:hAnsi="Arial" w:cs="Arial"/>
          <w:b/>
          <w:bCs/>
          <w:sz w:val="32"/>
          <w:szCs w:val="32"/>
          <w:u w:val="single"/>
        </w:rPr>
      </w:pPr>
      <w:r>
        <w:rPr>
          <w:rFonts w:ascii="Arial" w:hAnsi="Arial" w:cs="Arial"/>
          <w:b/>
          <w:bCs/>
          <w:sz w:val="32"/>
          <w:szCs w:val="32"/>
          <w:u w:val="single"/>
        </w:rPr>
        <w:br w:type="page"/>
      </w:r>
    </w:p>
    <w:p w:rsidR="00011AFD" w:rsidRPr="00CB56B0" w:rsidRDefault="00011AFD" w:rsidP="00011AFD">
      <w:pPr>
        <w:pStyle w:val="Nagwek1"/>
        <w:jc w:val="center"/>
        <w:rPr>
          <w:rFonts w:ascii="Arial" w:hAnsi="Arial" w:cs="Arial"/>
          <w:color w:val="auto"/>
          <w:u w:val="single"/>
        </w:rPr>
      </w:pPr>
      <w:bookmarkStart w:id="55" w:name="_Toc460071481"/>
      <w:r w:rsidRPr="00CB56B0">
        <w:rPr>
          <w:rFonts w:ascii="Arial" w:hAnsi="Arial" w:cs="Arial"/>
          <w:color w:val="auto"/>
          <w:u w:val="single"/>
        </w:rPr>
        <w:lastRenderedPageBreak/>
        <w:t>ST-0</w:t>
      </w:r>
      <w:r w:rsidR="00892250">
        <w:rPr>
          <w:rFonts w:ascii="Arial" w:hAnsi="Arial" w:cs="Arial"/>
          <w:color w:val="auto"/>
          <w:u w:val="single"/>
        </w:rPr>
        <w:t>3</w:t>
      </w:r>
      <w:r w:rsidRPr="00CB56B0">
        <w:rPr>
          <w:rFonts w:ascii="Arial" w:hAnsi="Arial" w:cs="Arial"/>
          <w:color w:val="auto"/>
          <w:u w:val="single"/>
        </w:rPr>
        <w:t xml:space="preserve"> </w:t>
      </w:r>
      <w:r>
        <w:rPr>
          <w:rFonts w:ascii="Arial" w:hAnsi="Arial" w:cs="Arial"/>
          <w:color w:val="auto"/>
          <w:u w:val="single"/>
        </w:rPr>
        <w:t>REKULTYWACJA BIOLOGICZNA</w:t>
      </w:r>
      <w:bookmarkEnd w:id="55"/>
    </w:p>
    <w:p w:rsidR="00524B4B" w:rsidRPr="00B87463" w:rsidRDefault="00011AFD" w:rsidP="00B87463">
      <w:pPr>
        <w:pStyle w:val="Nagwek2"/>
        <w:numPr>
          <w:ilvl w:val="0"/>
          <w:numId w:val="39"/>
        </w:numPr>
        <w:spacing w:before="240" w:after="240"/>
        <w:rPr>
          <w:rFonts w:ascii="Arial" w:hAnsi="Arial" w:cs="Arial"/>
          <w:color w:val="auto"/>
        </w:rPr>
      </w:pPr>
      <w:bookmarkStart w:id="56" w:name="_Toc460071482"/>
      <w:r w:rsidRPr="00B87463">
        <w:rPr>
          <w:rFonts w:ascii="Arial" w:hAnsi="Arial" w:cs="Arial"/>
          <w:color w:val="auto"/>
        </w:rPr>
        <w:t>Wstęp</w:t>
      </w:r>
      <w:bookmarkEnd w:id="56"/>
      <w:r w:rsidRPr="00B87463">
        <w:rPr>
          <w:rFonts w:ascii="Arial" w:hAnsi="Arial" w:cs="Arial"/>
          <w:color w:val="auto"/>
        </w:rPr>
        <w:t xml:space="preserve"> </w:t>
      </w:r>
    </w:p>
    <w:p w:rsidR="00011AFD" w:rsidRPr="00B87463" w:rsidRDefault="00011AFD" w:rsidP="00B87463">
      <w:pPr>
        <w:pStyle w:val="Nagwek3"/>
        <w:numPr>
          <w:ilvl w:val="1"/>
          <w:numId w:val="35"/>
        </w:numPr>
        <w:spacing w:after="240"/>
        <w:rPr>
          <w:rFonts w:ascii="Arial" w:hAnsi="Arial" w:cs="Arial"/>
          <w:color w:val="auto"/>
        </w:rPr>
      </w:pPr>
      <w:r w:rsidRPr="00B87463">
        <w:rPr>
          <w:rFonts w:ascii="Arial" w:hAnsi="Arial" w:cs="Arial"/>
          <w:color w:val="auto"/>
        </w:rPr>
        <w:t xml:space="preserve">  </w:t>
      </w:r>
      <w:bookmarkStart w:id="57" w:name="_Toc460071483"/>
      <w:r w:rsidRPr="00B87463">
        <w:rPr>
          <w:rFonts w:ascii="Arial" w:hAnsi="Arial" w:cs="Arial"/>
          <w:color w:val="auto"/>
        </w:rPr>
        <w:t>Przedmiot  ST</w:t>
      </w:r>
      <w:bookmarkEnd w:id="57"/>
    </w:p>
    <w:p w:rsidR="00011AFD" w:rsidRPr="00011AFD" w:rsidRDefault="00011AFD" w:rsidP="00B87463">
      <w:pPr>
        <w:widowControl w:val="0"/>
        <w:overflowPunct w:val="0"/>
        <w:autoSpaceDE w:val="0"/>
        <w:autoSpaceDN w:val="0"/>
        <w:adjustRightInd w:val="0"/>
        <w:spacing w:after="0" w:line="237" w:lineRule="auto"/>
        <w:ind w:firstLine="360"/>
        <w:jc w:val="both"/>
        <w:rPr>
          <w:rFonts w:cs="Arial"/>
          <w:szCs w:val="24"/>
        </w:rPr>
      </w:pPr>
      <w:r w:rsidRPr="00011AFD">
        <w:rPr>
          <w:rFonts w:cs="Arial"/>
          <w:szCs w:val="24"/>
        </w:rPr>
        <w:t xml:space="preserve">Przedmiotem niniejszej ogólnej specyfikacji technicznej (ST) są wymagania dotyczące wykonania </w:t>
      </w:r>
      <w:r w:rsidR="009C4121">
        <w:rPr>
          <w:rFonts w:cs="Arial"/>
          <w:szCs w:val="24"/>
        </w:rPr>
        <w:br/>
      </w:r>
      <w:r w:rsidRPr="00011AFD">
        <w:rPr>
          <w:rFonts w:cs="Arial"/>
          <w:szCs w:val="24"/>
        </w:rPr>
        <w:t xml:space="preserve">i odbioru robót związanych z wykonaniem </w:t>
      </w:r>
      <w:r>
        <w:rPr>
          <w:rFonts w:cs="Arial"/>
          <w:szCs w:val="24"/>
        </w:rPr>
        <w:t xml:space="preserve">obsiewu i </w:t>
      </w:r>
      <w:proofErr w:type="spellStart"/>
      <w:r>
        <w:rPr>
          <w:rFonts w:cs="Arial"/>
          <w:szCs w:val="24"/>
        </w:rPr>
        <w:t>nasadzeń</w:t>
      </w:r>
      <w:proofErr w:type="spellEnd"/>
      <w:r>
        <w:rPr>
          <w:rFonts w:cs="Arial"/>
          <w:szCs w:val="24"/>
        </w:rPr>
        <w:t xml:space="preserve"> sadzonek drzew </w:t>
      </w:r>
      <w:r w:rsidRPr="00011AFD">
        <w:rPr>
          <w:rFonts w:cs="Arial"/>
          <w:szCs w:val="24"/>
        </w:rPr>
        <w:t xml:space="preserve">w ramach realizacji zadania p.n.: „Rekultywacja składowiska odpadów innych niż niebezpieczne i obojętne w </w:t>
      </w:r>
      <w:r w:rsidR="00D630FB">
        <w:rPr>
          <w:rFonts w:cs="Arial"/>
          <w:szCs w:val="24"/>
        </w:rPr>
        <w:t>Skoml</w:t>
      </w:r>
      <w:r w:rsidRPr="00011AFD">
        <w:rPr>
          <w:rFonts w:cs="Arial"/>
          <w:szCs w:val="24"/>
        </w:rPr>
        <w:t>inie”.</w:t>
      </w:r>
    </w:p>
    <w:p w:rsidR="006264C5" w:rsidRPr="00CB56B0" w:rsidRDefault="006264C5" w:rsidP="006264C5">
      <w:pPr>
        <w:pStyle w:val="Nagwek3"/>
        <w:numPr>
          <w:ilvl w:val="1"/>
          <w:numId w:val="35"/>
        </w:numPr>
        <w:spacing w:after="240"/>
        <w:rPr>
          <w:rFonts w:ascii="Arial" w:hAnsi="Arial" w:cs="Arial"/>
          <w:color w:val="auto"/>
        </w:rPr>
      </w:pPr>
      <w:bookmarkStart w:id="58" w:name="_Toc460071484"/>
      <w:r w:rsidRPr="00CB56B0">
        <w:rPr>
          <w:rFonts w:ascii="Arial" w:hAnsi="Arial" w:cs="Arial"/>
          <w:color w:val="auto"/>
        </w:rPr>
        <w:t>Zakres stosowania ST</w:t>
      </w:r>
      <w:bookmarkEnd w:id="58"/>
    </w:p>
    <w:p w:rsidR="006264C5" w:rsidRPr="00CB56B0" w:rsidRDefault="006264C5" w:rsidP="006264C5">
      <w:pPr>
        <w:widowControl w:val="0"/>
        <w:overflowPunct w:val="0"/>
        <w:autoSpaceDE w:val="0"/>
        <w:autoSpaceDN w:val="0"/>
        <w:adjustRightInd w:val="0"/>
        <w:spacing w:after="0" w:line="237" w:lineRule="auto"/>
        <w:ind w:firstLine="360"/>
        <w:jc w:val="both"/>
        <w:rPr>
          <w:rFonts w:cs="Arial"/>
          <w:szCs w:val="24"/>
        </w:rPr>
      </w:pPr>
      <w:r w:rsidRPr="00CB56B0">
        <w:rPr>
          <w:rFonts w:cs="Arial"/>
          <w:szCs w:val="24"/>
        </w:rPr>
        <w:t>Niniejsza specyfikacja techniczna stosowana jest jako dokument przetargowy i kontraktowy przy zlecaniu i realizacji robót wskazanych w punkcie 1.1.</w:t>
      </w:r>
    </w:p>
    <w:p w:rsidR="006264C5" w:rsidRPr="00CB56B0" w:rsidRDefault="006264C5" w:rsidP="006264C5">
      <w:pPr>
        <w:pStyle w:val="Nagwek3"/>
        <w:spacing w:after="240"/>
        <w:ind w:left="1080"/>
        <w:rPr>
          <w:rFonts w:ascii="Arial" w:hAnsi="Arial" w:cs="Arial"/>
          <w:color w:val="auto"/>
        </w:rPr>
      </w:pPr>
      <w:bookmarkStart w:id="59" w:name="_Toc460071485"/>
      <w:r>
        <w:rPr>
          <w:rFonts w:ascii="Arial" w:hAnsi="Arial" w:cs="Arial"/>
          <w:color w:val="auto"/>
        </w:rPr>
        <w:t>1.3.</w:t>
      </w:r>
      <w:r w:rsidRPr="00CB56B0">
        <w:rPr>
          <w:rFonts w:ascii="Arial" w:hAnsi="Arial" w:cs="Arial"/>
          <w:color w:val="auto"/>
        </w:rPr>
        <w:t>Zakres robót objętych ST</w:t>
      </w:r>
      <w:bookmarkEnd w:id="59"/>
    </w:p>
    <w:p w:rsidR="006264C5" w:rsidRPr="00CB56B0" w:rsidRDefault="006264C5" w:rsidP="006264C5">
      <w:pPr>
        <w:widowControl w:val="0"/>
        <w:overflowPunct w:val="0"/>
        <w:autoSpaceDE w:val="0"/>
        <w:autoSpaceDN w:val="0"/>
        <w:adjustRightInd w:val="0"/>
        <w:spacing w:after="0" w:line="237" w:lineRule="auto"/>
        <w:ind w:firstLine="360"/>
        <w:jc w:val="both"/>
        <w:rPr>
          <w:rFonts w:cs="Arial"/>
          <w:szCs w:val="24"/>
        </w:rPr>
      </w:pPr>
      <w:r w:rsidRPr="00CB56B0">
        <w:rPr>
          <w:rFonts w:cs="Arial"/>
          <w:szCs w:val="24"/>
        </w:rPr>
        <w:t xml:space="preserve">Ustalenia zawarte w niniejszej specyfikacji dotyczą zasad prowadzenia robót związanych </w:t>
      </w:r>
      <w:r w:rsidR="009C4121">
        <w:rPr>
          <w:rFonts w:cs="Arial"/>
          <w:szCs w:val="24"/>
        </w:rPr>
        <w:br/>
      </w:r>
      <w:r w:rsidRPr="00CB56B0">
        <w:rPr>
          <w:rFonts w:cs="Arial"/>
          <w:szCs w:val="24"/>
        </w:rPr>
        <w:t xml:space="preserve">z wszystkimi czynnościami umożliwiającymi i mającymi na celu </w:t>
      </w:r>
      <w:r>
        <w:rPr>
          <w:rFonts w:cs="Arial"/>
          <w:szCs w:val="24"/>
        </w:rPr>
        <w:t>wykonanie rekultywacji biologicznej</w:t>
      </w:r>
      <w:r w:rsidRPr="00CB56B0">
        <w:rPr>
          <w:rFonts w:cs="Arial"/>
          <w:szCs w:val="24"/>
        </w:rPr>
        <w:t>.</w:t>
      </w:r>
    </w:p>
    <w:p w:rsidR="006264C5" w:rsidRPr="00CB56B0" w:rsidRDefault="006264C5" w:rsidP="00164397">
      <w:pPr>
        <w:pStyle w:val="Nagwek4"/>
        <w:numPr>
          <w:ilvl w:val="2"/>
          <w:numId w:val="36"/>
        </w:numPr>
        <w:rPr>
          <w:rFonts w:ascii="Arial" w:hAnsi="Arial" w:cs="Arial"/>
          <w:i w:val="0"/>
          <w:color w:val="auto"/>
        </w:rPr>
      </w:pPr>
      <w:bookmarkStart w:id="60" w:name="_Toc460071486"/>
      <w:r w:rsidRPr="00CB56B0">
        <w:rPr>
          <w:rFonts w:ascii="Arial" w:hAnsi="Arial" w:cs="Arial"/>
          <w:i w:val="0"/>
          <w:color w:val="auto"/>
        </w:rPr>
        <w:t>Wykonanie robót</w:t>
      </w:r>
      <w:bookmarkEnd w:id="60"/>
      <w:r w:rsidRPr="00CB56B0">
        <w:rPr>
          <w:rFonts w:ascii="Arial" w:hAnsi="Arial" w:cs="Arial"/>
          <w:i w:val="0"/>
          <w:color w:val="auto"/>
        </w:rPr>
        <w:t xml:space="preserve"> </w:t>
      </w:r>
    </w:p>
    <w:p w:rsidR="00011AFD" w:rsidRDefault="006264C5" w:rsidP="006264C5">
      <w:pPr>
        <w:widowControl w:val="0"/>
        <w:autoSpaceDE w:val="0"/>
        <w:autoSpaceDN w:val="0"/>
        <w:adjustRightInd w:val="0"/>
        <w:spacing w:after="0" w:line="323" w:lineRule="exact"/>
        <w:ind w:left="585"/>
        <w:rPr>
          <w:rFonts w:cs="Arial"/>
          <w:szCs w:val="24"/>
        </w:rPr>
      </w:pPr>
      <w:r>
        <w:rPr>
          <w:rFonts w:cs="Arial"/>
          <w:szCs w:val="24"/>
        </w:rPr>
        <w:t>Do</w:t>
      </w:r>
      <w:r w:rsidRPr="00CB56B0">
        <w:rPr>
          <w:rFonts w:cs="Arial"/>
          <w:szCs w:val="24"/>
        </w:rPr>
        <w:t xml:space="preserve"> zakres</w:t>
      </w:r>
      <w:r>
        <w:rPr>
          <w:rFonts w:cs="Arial"/>
          <w:szCs w:val="24"/>
        </w:rPr>
        <w:t>u</w:t>
      </w:r>
      <w:r w:rsidRPr="00CB56B0">
        <w:rPr>
          <w:rFonts w:cs="Arial"/>
          <w:szCs w:val="24"/>
        </w:rPr>
        <w:t xml:space="preserve"> robót związanych z wykonaniem</w:t>
      </w:r>
      <w:r w:rsidR="00164397">
        <w:rPr>
          <w:rFonts w:cs="Arial"/>
          <w:szCs w:val="24"/>
        </w:rPr>
        <w:t xml:space="preserve"> rekultywacji biologicznej </w:t>
      </w:r>
      <w:r>
        <w:rPr>
          <w:rFonts w:cs="Arial"/>
          <w:szCs w:val="24"/>
        </w:rPr>
        <w:t xml:space="preserve"> zaliczono</w:t>
      </w:r>
      <w:r w:rsidR="00164397">
        <w:rPr>
          <w:rFonts w:cs="Arial"/>
          <w:szCs w:val="24"/>
        </w:rPr>
        <w:t>:</w:t>
      </w:r>
    </w:p>
    <w:p w:rsidR="00164397" w:rsidRDefault="00164397" w:rsidP="006264C5">
      <w:pPr>
        <w:widowControl w:val="0"/>
        <w:autoSpaceDE w:val="0"/>
        <w:autoSpaceDN w:val="0"/>
        <w:adjustRightInd w:val="0"/>
        <w:spacing w:after="0" w:line="323" w:lineRule="exact"/>
        <w:ind w:left="585"/>
        <w:rPr>
          <w:rFonts w:cs="Arial"/>
          <w:szCs w:val="24"/>
        </w:rPr>
      </w:pPr>
      <w:r>
        <w:rPr>
          <w:rFonts w:cs="Arial"/>
          <w:szCs w:val="24"/>
        </w:rPr>
        <w:t>a)  obsiew terenów rekultywowanych mieszanką nasion traw,</w:t>
      </w:r>
    </w:p>
    <w:p w:rsidR="008967CD" w:rsidRDefault="00164397" w:rsidP="006264C5">
      <w:pPr>
        <w:widowControl w:val="0"/>
        <w:autoSpaceDE w:val="0"/>
        <w:autoSpaceDN w:val="0"/>
        <w:adjustRightInd w:val="0"/>
        <w:spacing w:after="0" w:line="323" w:lineRule="exact"/>
        <w:ind w:left="585"/>
        <w:rPr>
          <w:rFonts w:cs="Arial"/>
          <w:szCs w:val="24"/>
        </w:rPr>
      </w:pPr>
      <w:r>
        <w:rPr>
          <w:rFonts w:cs="Arial"/>
          <w:szCs w:val="24"/>
        </w:rPr>
        <w:t>b) docelowe nasadzenia sadzonek drzew</w:t>
      </w:r>
      <w:r w:rsidR="008967CD">
        <w:rPr>
          <w:rFonts w:cs="Arial"/>
          <w:szCs w:val="24"/>
        </w:rPr>
        <w:t xml:space="preserve"> na wierzchowinie kwatery i wschodnim pasie zieleni izolacyjnej.</w:t>
      </w:r>
    </w:p>
    <w:p w:rsidR="008967CD" w:rsidRDefault="008967CD" w:rsidP="006264C5">
      <w:pPr>
        <w:widowControl w:val="0"/>
        <w:autoSpaceDE w:val="0"/>
        <w:autoSpaceDN w:val="0"/>
        <w:adjustRightInd w:val="0"/>
        <w:spacing w:after="0" w:line="323" w:lineRule="exact"/>
        <w:ind w:left="585"/>
        <w:rPr>
          <w:rFonts w:cs="Arial"/>
          <w:szCs w:val="24"/>
        </w:rPr>
      </w:pPr>
      <w:r>
        <w:rPr>
          <w:rFonts w:cs="Arial"/>
          <w:szCs w:val="24"/>
        </w:rPr>
        <w:t>c)  docelowe nasadzenie krzewów na skarpach kwatery w części niewypełnionej odpadami.</w:t>
      </w:r>
    </w:p>
    <w:p w:rsidR="00164397" w:rsidRPr="006264C5" w:rsidRDefault="00164397" w:rsidP="006264C5">
      <w:pPr>
        <w:widowControl w:val="0"/>
        <w:autoSpaceDE w:val="0"/>
        <w:autoSpaceDN w:val="0"/>
        <w:adjustRightInd w:val="0"/>
        <w:spacing w:after="0" w:line="323" w:lineRule="exact"/>
        <w:ind w:left="585"/>
        <w:rPr>
          <w:rFonts w:ascii="Times New Roman" w:hAnsi="Times New Roman"/>
          <w:sz w:val="24"/>
          <w:szCs w:val="24"/>
        </w:rPr>
      </w:pPr>
    </w:p>
    <w:p w:rsidR="00524B4B" w:rsidRPr="00EE44B9" w:rsidRDefault="00BB0F4D" w:rsidP="00EE44B9">
      <w:pPr>
        <w:widowControl w:val="0"/>
        <w:autoSpaceDE w:val="0"/>
        <w:autoSpaceDN w:val="0"/>
        <w:adjustRightInd w:val="0"/>
        <w:spacing w:after="0" w:line="240" w:lineRule="auto"/>
        <w:ind w:left="4" w:firstLine="280"/>
        <w:jc w:val="both"/>
        <w:rPr>
          <w:rFonts w:cs="Arial"/>
          <w:szCs w:val="24"/>
        </w:rPr>
      </w:pPr>
      <w:r>
        <w:rPr>
          <w:rFonts w:cs="Arial"/>
          <w:szCs w:val="24"/>
        </w:rPr>
        <w:t>T</w:t>
      </w:r>
      <w:r w:rsidR="00524B4B" w:rsidRPr="00EE44B9">
        <w:rPr>
          <w:rFonts w:cs="Arial"/>
          <w:szCs w:val="24"/>
        </w:rPr>
        <w:t>eren</w:t>
      </w:r>
      <w:r>
        <w:rPr>
          <w:rFonts w:cs="Arial"/>
          <w:szCs w:val="24"/>
        </w:rPr>
        <w:t xml:space="preserve"> składowiska </w:t>
      </w:r>
      <w:r w:rsidR="00524B4B" w:rsidRPr="00EE44B9">
        <w:rPr>
          <w:rFonts w:cs="Arial"/>
          <w:szCs w:val="24"/>
        </w:rPr>
        <w:t xml:space="preserve"> przeznaczonego do rekultywacji </w:t>
      </w:r>
      <w:r w:rsidR="00D630FB">
        <w:rPr>
          <w:rFonts w:cs="Arial"/>
          <w:szCs w:val="24"/>
        </w:rPr>
        <w:t>leży</w:t>
      </w:r>
      <w:r>
        <w:rPr>
          <w:rFonts w:cs="Arial"/>
          <w:szCs w:val="24"/>
        </w:rPr>
        <w:t xml:space="preserve"> w kompleksie l</w:t>
      </w:r>
      <w:r w:rsidR="00524B4B" w:rsidRPr="00EE44B9">
        <w:rPr>
          <w:rFonts w:cs="Arial"/>
          <w:szCs w:val="24"/>
        </w:rPr>
        <w:t>eśny</w:t>
      </w:r>
      <w:r>
        <w:rPr>
          <w:rFonts w:cs="Arial"/>
          <w:szCs w:val="24"/>
        </w:rPr>
        <w:t>m</w:t>
      </w:r>
      <w:r w:rsidR="00524B4B" w:rsidRPr="00EE44B9">
        <w:rPr>
          <w:rFonts w:cs="Arial"/>
          <w:szCs w:val="24"/>
        </w:rPr>
        <w:t xml:space="preserve">. </w:t>
      </w:r>
      <w:r>
        <w:rPr>
          <w:rFonts w:cs="Arial"/>
          <w:szCs w:val="24"/>
        </w:rPr>
        <w:t>B</w:t>
      </w:r>
      <w:r w:rsidR="00524B4B" w:rsidRPr="00EE44B9">
        <w:rPr>
          <w:rFonts w:cs="Arial"/>
          <w:szCs w:val="24"/>
        </w:rPr>
        <w:t>ezpośredni</w:t>
      </w:r>
      <w:r>
        <w:rPr>
          <w:rFonts w:cs="Arial"/>
          <w:szCs w:val="24"/>
        </w:rPr>
        <w:t>e</w:t>
      </w:r>
      <w:r w:rsidR="00524B4B" w:rsidRPr="00EE44B9">
        <w:rPr>
          <w:rFonts w:cs="Arial"/>
          <w:szCs w:val="24"/>
        </w:rPr>
        <w:t xml:space="preserve"> sąsiedztw</w:t>
      </w:r>
      <w:r>
        <w:rPr>
          <w:rFonts w:cs="Arial"/>
          <w:szCs w:val="24"/>
        </w:rPr>
        <w:t>o</w:t>
      </w:r>
      <w:r w:rsidR="00524B4B" w:rsidRPr="00EE44B9">
        <w:rPr>
          <w:rFonts w:cs="Arial"/>
          <w:szCs w:val="24"/>
        </w:rPr>
        <w:t xml:space="preserve"> terenu przeznaczonego do rekultywacji stanowią lasy - typ siedliska boru mieszanego świeżego (</w:t>
      </w:r>
      <w:proofErr w:type="spellStart"/>
      <w:r w:rsidR="00524B4B" w:rsidRPr="00EE44B9">
        <w:rPr>
          <w:rFonts w:cs="Arial"/>
          <w:szCs w:val="24"/>
        </w:rPr>
        <w:t>BMśw</w:t>
      </w:r>
      <w:proofErr w:type="spellEnd"/>
      <w:r w:rsidR="00524B4B" w:rsidRPr="00EE44B9">
        <w:rPr>
          <w:rFonts w:cs="Arial"/>
          <w:szCs w:val="24"/>
        </w:rPr>
        <w:t>) oraz las mieszany świeży (</w:t>
      </w:r>
      <w:proofErr w:type="spellStart"/>
      <w:r w:rsidR="00524B4B" w:rsidRPr="00EE44B9">
        <w:rPr>
          <w:rFonts w:cs="Arial"/>
          <w:szCs w:val="24"/>
        </w:rPr>
        <w:t>LMśw</w:t>
      </w:r>
      <w:proofErr w:type="spellEnd"/>
      <w:r w:rsidR="00524B4B" w:rsidRPr="00EE44B9">
        <w:rPr>
          <w:rFonts w:cs="Arial"/>
          <w:szCs w:val="24"/>
        </w:rPr>
        <w:t>)</w:t>
      </w:r>
      <w:r>
        <w:rPr>
          <w:rFonts w:cs="Arial"/>
          <w:szCs w:val="24"/>
        </w:rPr>
        <w:t xml:space="preserve">, w których </w:t>
      </w:r>
      <w:r w:rsidR="00524B4B" w:rsidRPr="00EE44B9">
        <w:rPr>
          <w:rFonts w:cs="Arial"/>
          <w:szCs w:val="24"/>
        </w:rPr>
        <w:t xml:space="preserve"> dominującymi gatunkami drzew są: sosna, brzoza, świerk, modrzew, dąb.</w:t>
      </w:r>
    </w:p>
    <w:p w:rsidR="00524B4B" w:rsidRDefault="00524B4B" w:rsidP="00EE44B9">
      <w:pPr>
        <w:widowControl w:val="0"/>
        <w:autoSpaceDE w:val="0"/>
        <w:autoSpaceDN w:val="0"/>
        <w:adjustRightInd w:val="0"/>
        <w:spacing w:after="0" w:line="240" w:lineRule="auto"/>
        <w:ind w:left="4" w:firstLine="280"/>
        <w:jc w:val="both"/>
        <w:rPr>
          <w:rFonts w:cs="Arial"/>
          <w:szCs w:val="24"/>
        </w:rPr>
      </w:pPr>
      <w:r w:rsidRPr="00EE44B9">
        <w:rPr>
          <w:rFonts w:cs="Arial"/>
          <w:szCs w:val="24"/>
        </w:rPr>
        <w:t>Przyjęto, że na przygotowanej powierzchni zostaną dokonane nasadzenia sadzonek 2-letnich drzewek według następującego składu gatunkowego:</w:t>
      </w:r>
    </w:p>
    <w:p w:rsidR="00C12F04" w:rsidRPr="00EE44B9" w:rsidRDefault="00C12F04" w:rsidP="00EE44B9">
      <w:pPr>
        <w:widowControl w:val="0"/>
        <w:autoSpaceDE w:val="0"/>
        <w:autoSpaceDN w:val="0"/>
        <w:adjustRightInd w:val="0"/>
        <w:spacing w:after="0" w:line="240" w:lineRule="auto"/>
        <w:ind w:left="4" w:firstLine="280"/>
        <w:jc w:val="both"/>
        <w:rPr>
          <w:rFonts w:cs="Arial"/>
          <w:szCs w:val="24"/>
        </w:rPr>
      </w:pPr>
      <w:r>
        <w:rPr>
          <w:rFonts w:cs="Arial"/>
          <w:szCs w:val="24"/>
        </w:rPr>
        <w:t xml:space="preserve"> - sosna                                                      40%</w:t>
      </w:r>
    </w:p>
    <w:tbl>
      <w:tblPr>
        <w:tblW w:w="0" w:type="auto"/>
        <w:tblInd w:w="80" w:type="dxa"/>
        <w:tblLayout w:type="fixed"/>
        <w:tblCellMar>
          <w:left w:w="0" w:type="dxa"/>
          <w:right w:w="0" w:type="dxa"/>
        </w:tblCellMar>
        <w:tblLook w:val="0000" w:firstRow="0" w:lastRow="0" w:firstColumn="0" w:lastColumn="0" w:noHBand="0" w:noVBand="0"/>
      </w:tblPr>
      <w:tblGrid>
        <w:gridCol w:w="3300"/>
        <w:gridCol w:w="1400"/>
        <w:gridCol w:w="1400"/>
      </w:tblGrid>
      <w:tr w:rsidR="00C12F04" w:rsidRPr="00EE44B9" w:rsidTr="00C12F04">
        <w:trPr>
          <w:trHeight w:val="276"/>
        </w:trPr>
        <w:tc>
          <w:tcPr>
            <w:tcW w:w="3300" w:type="dxa"/>
            <w:tcBorders>
              <w:top w:val="nil"/>
              <w:left w:val="nil"/>
              <w:bottom w:val="nil"/>
              <w:right w:val="nil"/>
            </w:tcBorders>
            <w:vAlign w:val="bottom"/>
          </w:tcPr>
          <w:p w:rsidR="00C12F04" w:rsidRPr="00EE44B9" w:rsidRDefault="00C12F04" w:rsidP="00EE44B9">
            <w:pPr>
              <w:widowControl w:val="0"/>
              <w:autoSpaceDE w:val="0"/>
              <w:autoSpaceDN w:val="0"/>
              <w:adjustRightInd w:val="0"/>
              <w:spacing w:after="0" w:line="240" w:lineRule="auto"/>
              <w:ind w:left="4" w:firstLine="280"/>
              <w:jc w:val="both"/>
              <w:rPr>
                <w:rFonts w:cs="Arial"/>
                <w:szCs w:val="24"/>
              </w:rPr>
            </w:pPr>
            <w:r w:rsidRPr="00EE44B9">
              <w:rPr>
                <w:rFonts w:cs="Arial"/>
                <w:szCs w:val="24"/>
              </w:rPr>
              <w:t>- brzoza brodawkowata</w:t>
            </w:r>
          </w:p>
        </w:tc>
        <w:tc>
          <w:tcPr>
            <w:tcW w:w="1400" w:type="dxa"/>
            <w:tcBorders>
              <w:top w:val="nil"/>
              <w:left w:val="nil"/>
              <w:bottom w:val="nil"/>
              <w:right w:val="nil"/>
            </w:tcBorders>
            <w:vAlign w:val="bottom"/>
          </w:tcPr>
          <w:p w:rsidR="00C12F04" w:rsidRPr="00EE44B9" w:rsidRDefault="00C12F04" w:rsidP="00EE44B9">
            <w:pPr>
              <w:widowControl w:val="0"/>
              <w:autoSpaceDE w:val="0"/>
              <w:autoSpaceDN w:val="0"/>
              <w:adjustRightInd w:val="0"/>
              <w:spacing w:after="0" w:line="240" w:lineRule="auto"/>
              <w:ind w:left="4" w:firstLine="280"/>
              <w:jc w:val="both"/>
              <w:rPr>
                <w:rFonts w:cs="Arial"/>
                <w:szCs w:val="24"/>
              </w:rPr>
            </w:pPr>
            <w:r>
              <w:rPr>
                <w:rFonts w:cs="Arial"/>
                <w:szCs w:val="24"/>
              </w:rPr>
              <w:t>3</w:t>
            </w:r>
            <w:r w:rsidRPr="00EE44B9">
              <w:rPr>
                <w:rFonts w:cs="Arial"/>
                <w:szCs w:val="24"/>
              </w:rPr>
              <w:t>0%,</w:t>
            </w:r>
          </w:p>
        </w:tc>
        <w:tc>
          <w:tcPr>
            <w:tcW w:w="1400" w:type="dxa"/>
            <w:tcBorders>
              <w:top w:val="nil"/>
              <w:left w:val="nil"/>
              <w:bottom w:val="nil"/>
              <w:right w:val="nil"/>
            </w:tcBorders>
          </w:tcPr>
          <w:p w:rsidR="00C12F04" w:rsidRDefault="00C12F04" w:rsidP="00EE44B9">
            <w:pPr>
              <w:widowControl w:val="0"/>
              <w:autoSpaceDE w:val="0"/>
              <w:autoSpaceDN w:val="0"/>
              <w:adjustRightInd w:val="0"/>
              <w:spacing w:after="0" w:line="240" w:lineRule="auto"/>
              <w:ind w:left="4" w:firstLine="280"/>
              <w:jc w:val="both"/>
              <w:rPr>
                <w:rFonts w:cs="Arial"/>
                <w:szCs w:val="24"/>
              </w:rPr>
            </w:pPr>
          </w:p>
        </w:tc>
      </w:tr>
      <w:tr w:rsidR="00C12F04" w:rsidRPr="00EE44B9" w:rsidTr="00C12F04">
        <w:trPr>
          <w:trHeight w:val="276"/>
        </w:trPr>
        <w:tc>
          <w:tcPr>
            <w:tcW w:w="3300" w:type="dxa"/>
            <w:tcBorders>
              <w:top w:val="nil"/>
              <w:left w:val="nil"/>
              <w:bottom w:val="nil"/>
              <w:right w:val="nil"/>
            </w:tcBorders>
            <w:vAlign w:val="bottom"/>
          </w:tcPr>
          <w:p w:rsidR="00C12F04" w:rsidRPr="00EE44B9" w:rsidRDefault="00C12F04" w:rsidP="00EE44B9">
            <w:pPr>
              <w:widowControl w:val="0"/>
              <w:autoSpaceDE w:val="0"/>
              <w:autoSpaceDN w:val="0"/>
              <w:adjustRightInd w:val="0"/>
              <w:spacing w:after="0" w:line="240" w:lineRule="auto"/>
              <w:ind w:left="4" w:firstLine="280"/>
              <w:jc w:val="both"/>
              <w:rPr>
                <w:rFonts w:cs="Arial"/>
                <w:szCs w:val="24"/>
              </w:rPr>
            </w:pPr>
            <w:r w:rsidRPr="00EE44B9">
              <w:rPr>
                <w:rFonts w:cs="Arial"/>
                <w:szCs w:val="24"/>
              </w:rPr>
              <w:t>- modrzew europejski</w:t>
            </w:r>
          </w:p>
        </w:tc>
        <w:tc>
          <w:tcPr>
            <w:tcW w:w="1400" w:type="dxa"/>
            <w:tcBorders>
              <w:top w:val="nil"/>
              <w:left w:val="nil"/>
              <w:bottom w:val="nil"/>
              <w:right w:val="nil"/>
            </w:tcBorders>
            <w:vAlign w:val="bottom"/>
          </w:tcPr>
          <w:p w:rsidR="00C12F04" w:rsidRPr="00EE44B9" w:rsidRDefault="00C12F04" w:rsidP="00EE44B9">
            <w:pPr>
              <w:widowControl w:val="0"/>
              <w:autoSpaceDE w:val="0"/>
              <w:autoSpaceDN w:val="0"/>
              <w:adjustRightInd w:val="0"/>
              <w:spacing w:after="0" w:line="240" w:lineRule="auto"/>
              <w:ind w:left="4" w:firstLine="280"/>
              <w:jc w:val="both"/>
              <w:rPr>
                <w:rFonts w:cs="Arial"/>
                <w:szCs w:val="24"/>
              </w:rPr>
            </w:pPr>
            <w:r w:rsidRPr="00EE44B9">
              <w:rPr>
                <w:rFonts w:cs="Arial"/>
                <w:szCs w:val="24"/>
              </w:rPr>
              <w:t>20%,</w:t>
            </w:r>
          </w:p>
        </w:tc>
        <w:tc>
          <w:tcPr>
            <w:tcW w:w="1400" w:type="dxa"/>
            <w:tcBorders>
              <w:top w:val="nil"/>
              <w:left w:val="nil"/>
              <w:bottom w:val="nil"/>
              <w:right w:val="nil"/>
            </w:tcBorders>
          </w:tcPr>
          <w:p w:rsidR="00C12F04" w:rsidRPr="00EE44B9" w:rsidRDefault="00C12F04" w:rsidP="00EE44B9">
            <w:pPr>
              <w:widowControl w:val="0"/>
              <w:autoSpaceDE w:val="0"/>
              <w:autoSpaceDN w:val="0"/>
              <w:adjustRightInd w:val="0"/>
              <w:spacing w:after="0" w:line="240" w:lineRule="auto"/>
              <w:ind w:left="4" w:firstLine="280"/>
              <w:jc w:val="both"/>
              <w:rPr>
                <w:rFonts w:cs="Arial"/>
                <w:szCs w:val="24"/>
              </w:rPr>
            </w:pPr>
          </w:p>
        </w:tc>
      </w:tr>
      <w:tr w:rsidR="00C12F04" w:rsidRPr="00EE44B9" w:rsidTr="00C12F04">
        <w:trPr>
          <w:trHeight w:val="276"/>
        </w:trPr>
        <w:tc>
          <w:tcPr>
            <w:tcW w:w="3300" w:type="dxa"/>
            <w:tcBorders>
              <w:top w:val="nil"/>
              <w:left w:val="nil"/>
              <w:bottom w:val="nil"/>
              <w:right w:val="nil"/>
            </w:tcBorders>
            <w:vAlign w:val="bottom"/>
          </w:tcPr>
          <w:p w:rsidR="00C12F04" w:rsidRPr="00EE44B9" w:rsidRDefault="00C12F04" w:rsidP="00EE44B9">
            <w:pPr>
              <w:widowControl w:val="0"/>
              <w:autoSpaceDE w:val="0"/>
              <w:autoSpaceDN w:val="0"/>
              <w:adjustRightInd w:val="0"/>
              <w:spacing w:after="0" w:line="240" w:lineRule="auto"/>
              <w:ind w:left="4" w:firstLine="280"/>
              <w:jc w:val="both"/>
              <w:rPr>
                <w:rFonts w:cs="Arial"/>
                <w:szCs w:val="24"/>
              </w:rPr>
            </w:pPr>
            <w:r w:rsidRPr="00EE44B9">
              <w:rPr>
                <w:rFonts w:cs="Arial"/>
                <w:szCs w:val="24"/>
              </w:rPr>
              <w:t>- jarząb pospolity</w:t>
            </w:r>
          </w:p>
        </w:tc>
        <w:tc>
          <w:tcPr>
            <w:tcW w:w="1400" w:type="dxa"/>
            <w:tcBorders>
              <w:top w:val="nil"/>
              <w:left w:val="nil"/>
              <w:bottom w:val="nil"/>
              <w:right w:val="nil"/>
            </w:tcBorders>
            <w:vAlign w:val="bottom"/>
          </w:tcPr>
          <w:p w:rsidR="00C12F04" w:rsidRPr="00EE44B9" w:rsidRDefault="00C12F04" w:rsidP="00EE44B9">
            <w:pPr>
              <w:widowControl w:val="0"/>
              <w:autoSpaceDE w:val="0"/>
              <w:autoSpaceDN w:val="0"/>
              <w:adjustRightInd w:val="0"/>
              <w:spacing w:after="0" w:line="240" w:lineRule="auto"/>
              <w:ind w:left="4" w:firstLine="280"/>
              <w:jc w:val="both"/>
              <w:rPr>
                <w:rFonts w:cs="Arial"/>
                <w:szCs w:val="24"/>
              </w:rPr>
            </w:pPr>
            <w:r>
              <w:rPr>
                <w:rFonts w:cs="Arial"/>
                <w:szCs w:val="24"/>
              </w:rPr>
              <w:t>1</w:t>
            </w:r>
            <w:r w:rsidRPr="00EE44B9">
              <w:rPr>
                <w:rFonts w:cs="Arial"/>
                <w:szCs w:val="24"/>
              </w:rPr>
              <w:t>0%,</w:t>
            </w:r>
          </w:p>
        </w:tc>
        <w:tc>
          <w:tcPr>
            <w:tcW w:w="1400" w:type="dxa"/>
            <w:tcBorders>
              <w:top w:val="nil"/>
              <w:left w:val="nil"/>
              <w:bottom w:val="nil"/>
              <w:right w:val="nil"/>
            </w:tcBorders>
          </w:tcPr>
          <w:p w:rsidR="00C12F04" w:rsidRDefault="00C12F04" w:rsidP="00EE44B9">
            <w:pPr>
              <w:widowControl w:val="0"/>
              <w:autoSpaceDE w:val="0"/>
              <w:autoSpaceDN w:val="0"/>
              <w:adjustRightInd w:val="0"/>
              <w:spacing w:after="0" w:line="240" w:lineRule="auto"/>
              <w:ind w:left="4" w:firstLine="280"/>
              <w:jc w:val="both"/>
              <w:rPr>
                <w:rFonts w:cs="Arial"/>
                <w:szCs w:val="24"/>
              </w:rPr>
            </w:pPr>
          </w:p>
        </w:tc>
      </w:tr>
    </w:tbl>
    <w:p w:rsidR="00524B4B" w:rsidRDefault="00524B4B" w:rsidP="00EE44B9">
      <w:pPr>
        <w:widowControl w:val="0"/>
        <w:autoSpaceDE w:val="0"/>
        <w:autoSpaceDN w:val="0"/>
        <w:adjustRightInd w:val="0"/>
        <w:spacing w:after="0" w:line="240" w:lineRule="auto"/>
        <w:ind w:left="4" w:firstLine="280"/>
        <w:jc w:val="both"/>
        <w:rPr>
          <w:rFonts w:ascii="Times New Roman" w:hAnsi="Times New Roman"/>
          <w:sz w:val="24"/>
          <w:szCs w:val="24"/>
        </w:rPr>
      </w:pPr>
      <w:r w:rsidRPr="00EE44B9">
        <w:rPr>
          <w:rFonts w:cs="Arial"/>
          <w:szCs w:val="24"/>
        </w:rPr>
        <w:t>Do wysadzenia na powierzchni</w:t>
      </w:r>
      <w:r w:rsidR="00BB0F4D">
        <w:rPr>
          <w:rFonts w:cs="Arial"/>
          <w:szCs w:val="24"/>
        </w:rPr>
        <w:t>0</w:t>
      </w:r>
      <w:r w:rsidRPr="00EE44B9">
        <w:rPr>
          <w:rFonts w:cs="Arial"/>
          <w:szCs w:val="24"/>
        </w:rPr>
        <w:t>,</w:t>
      </w:r>
      <w:r w:rsidR="00BB0F4D">
        <w:rPr>
          <w:rFonts w:cs="Arial"/>
          <w:szCs w:val="24"/>
        </w:rPr>
        <w:t>6</w:t>
      </w:r>
      <w:r w:rsidRPr="00EE44B9">
        <w:rPr>
          <w:rFonts w:cs="Arial"/>
          <w:szCs w:val="24"/>
        </w:rPr>
        <w:t>5 ha będzie potrzebne ogółem</w:t>
      </w:r>
      <w:r w:rsidR="00C12F04">
        <w:rPr>
          <w:rFonts w:cs="Arial"/>
          <w:szCs w:val="24"/>
        </w:rPr>
        <w:t xml:space="preserve"> ca</w:t>
      </w:r>
      <w:r w:rsidRPr="00EE44B9">
        <w:rPr>
          <w:rFonts w:cs="Arial"/>
          <w:szCs w:val="24"/>
        </w:rPr>
        <w:t xml:space="preserve"> </w:t>
      </w:r>
      <w:r w:rsidR="00A156C5">
        <w:rPr>
          <w:rFonts w:cs="Arial"/>
          <w:szCs w:val="24"/>
        </w:rPr>
        <w:t xml:space="preserve">730 </w:t>
      </w:r>
      <w:r w:rsidRPr="00EE44B9">
        <w:rPr>
          <w:rFonts w:cs="Arial"/>
          <w:szCs w:val="24"/>
        </w:rPr>
        <w:t>sztuk sadzonek. Biorąc pod uwagę skład gatunkowy, trzeba nabyć następujące ilości poszczególnych gatunków tabela poniżej:</w:t>
      </w:r>
    </w:p>
    <w:p w:rsidR="00524B4B" w:rsidRDefault="00524B4B" w:rsidP="00524B4B">
      <w:pPr>
        <w:widowControl w:val="0"/>
        <w:autoSpaceDE w:val="0"/>
        <w:autoSpaceDN w:val="0"/>
        <w:adjustRightInd w:val="0"/>
        <w:spacing w:after="0" w:line="122" w:lineRule="exact"/>
        <w:rPr>
          <w:rFonts w:ascii="Times New Roman" w:hAnsi="Times New Roman"/>
          <w:sz w:val="24"/>
          <w:szCs w:val="24"/>
        </w:rPr>
      </w:pPr>
    </w:p>
    <w:p w:rsidR="00524B4B" w:rsidRDefault="00524B4B" w:rsidP="00524B4B">
      <w:pPr>
        <w:widowControl w:val="0"/>
        <w:autoSpaceDE w:val="0"/>
        <w:autoSpaceDN w:val="0"/>
        <w:adjustRightInd w:val="0"/>
        <w:spacing w:after="0" w:line="240" w:lineRule="auto"/>
        <w:ind w:left="80"/>
        <w:rPr>
          <w:rFonts w:ascii="Arial" w:hAnsi="Arial" w:cs="Arial"/>
          <w:b/>
          <w:bCs/>
          <w:sz w:val="24"/>
          <w:szCs w:val="24"/>
        </w:rPr>
      </w:pPr>
      <w:r>
        <w:rPr>
          <w:rFonts w:ascii="Arial" w:hAnsi="Arial" w:cs="Arial"/>
          <w:b/>
          <w:bCs/>
          <w:sz w:val="24"/>
          <w:szCs w:val="24"/>
        </w:rPr>
        <w:t>Zestawienie gatunków drzew i ich ilości</w:t>
      </w:r>
    </w:p>
    <w:tbl>
      <w:tblPr>
        <w:tblStyle w:val="Tabela-Siatka"/>
        <w:tblW w:w="0" w:type="auto"/>
        <w:tblInd w:w="80" w:type="dxa"/>
        <w:tblLook w:val="04A0" w:firstRow="1" w:lastRow="0" w:firstColumn="1" w:lastColumn="0" w:noHBand="0" w:noVBand="1"/>
      </w:tblPr>
      <w:tblGrid>
        <w:gridCol w:w="4491"/>
        <w:gridCol w:w="4491"/>
      </w:tblGrid>
      <w:tr w:rsidR="00EE44B9" w:rsidTr="00EE44B9">
        <w:tc>
          <w:tcPr>
            <w:tcW w:w="4491" w:type="dxa"/>
            <w:vAlign w:val="bottom"/>
          </w:tcPr>
          <w:p w:rsidR="00EE44B9" w:rsidRPr="00EE44B9" w:rsidRDefault="00EE44B9" w:rsidP="00EE44B9">
            <w:pPr>
              <w:widowControl w:val="0"/>
              <w:autoSpaceDE w:val="0"/>
              <w:autoSpaceDN w:val="0"/>
              <w:adjustRightInd w:val="0"/>
              <w:ind w:left="1680"/>
              <w:rPr>
                <w:sz w:val="20"/>
                <w:szCs w:val="20"/>
              </w:rPr>
            </w:pPr>
            <w:r w:rsidRPr="00EE44B9">
              <w:rPr>
                <w:rFonts w:cs="Arial"/>
                <w:b/>
                <w:bCs/>
                <w:sz w:val="20"/>
                <w:szCs w:val="20"/>
              </w:rPr>
              <w:t>Gatunek</w:t>
            </w:r>
          </w:p>
        </w:tc>
        <w:tc>
          <w:tcPr>
            <w:tcW w:w="4491" w:type="dxa"/>
            <w:vAlign w:val="bottom"/>
          </w:tcPr>
          <w:p w:rsidR="00EE44B9" w:rsidRPr="00EE44B9" w:rsidRDefault="00EE44B9" w:rsidP="00EE44B9">
            <w:pPr>
              <w:widowControl w:val="0"/>
              <w:autoSpaceDE w:val="0"/>
              <w:autoSpaceDN w:val="0"/>
              <w:adjustRightInd w:val="0"/>
              <w:ind w:left="10"/>
              <w:jc w:val="center"/>
              <w:rPr>
                <w:sz w:val="20"/>
                <w:szCs w:val="20"/>
              </w:rPr>
            </w:pPr>
            <w:r w:rsidRPr="00EE44B9">
              <w:rPr>
                <w:rFonts w:cs="Arial"/>
                <w:b/>
                <w:bCs/>
                <w:w w:val="98"/>
                <w:sz w:val="20"/>
                <w:szCs w:val="20"/>
              </w:rPr>
              <w:t>Ilość [</w:t>
            </w:r>
            <w:proofErr w:type="spellStart"/>
            <w:r w:rsidRPr="00EE44B9">
              <w:rPr>
                <w:rFonts w:cs="Arial"/>
                <w:b/>
                <w:bCs/>
                <w:w w:val="98"/>
                <w:sz w:val="20"/>
                <w:szCs w:val="20"/>
              </w:rPr>
              <w:t>szt</w:t>
            </w:r>
            <w:proofErr w:type="spellEnd"/>
            <w:r w:rsidRPr="00EE44B9">
              <w:rPr>
                <w:rFonts w:cs="Arial"/>
                <w:b/>
                <w:bCs/>
                <w:w w:val="98"/>
                <w:sz w:val="20"/>
                <w:szCs w:val="20"/>
              </w:rPr>
              <w:t>]</w:t>
            </w:r>
          </w:p>
        </w:tc>
      </w:tr>
      <w:tr w:rsidR="00C12F04" w:rsidTr="00EE44B9">
        <w:tc>
          <w:tcPr>
            <w:tcW w:w="4491" w:type="dxa"/>
            <w:vAlign w:val="bottom"/>
          </w:tcPr>
          <w:p w:rsidR="00C12F04" w:rsidRPr="00C12F04" w:rsidRDefault="00C12F04" w:rsidP="00C12F04">
            <w:pPr>
              <w:widowControl w:val="0"/>
              <w:autoSpaceDE w:val="0"/>
              <w:autoSpaceDN w:val="0"/>
              <w:adjustRightInd w:val="0"/>
              <w:rPr>
                <w:rFonts w:cs="Arial"/>
                <w:bCs/>
                <w:sz w:val="20"/>
                <w:szCs w:val="20"/>
              </w:rPr>
            </w:pPr>
            <w:r w:rsidRPr="00C12F04">
              <w:rPr>
                <w:rFonts w:cs="Arial"/>
                <w:bCs/>
                <w:sz w:val="20"/>
                <w:szCs w:val="20"/>
              </w:rPr>
              <w:t xml:space="preserve">  Sosna (40%)</w:t>
            </w:r>
          </w:p>
        </w:tc>
        <w:tc>
          <w:tcPr>
            <w:tcW w:w="4491" w:type="dxa"/>
            <w:vAlign w:val="bottom"/>
          </w:tcPr>
          <w:p w:rsidR="00C12F04" w:rsidRPr="00EE44B9" w:rsidRDefault="00A156C5" w:rsidP="00EE44B9">
            <w:pPr>
              <w:widowControl w:val="0"/>
              <w:autoSpaceDE w:val="0"/>
              <w:autoSpaceDN w:val="0"/>
              <w:adjustRightInd w:val="0"/>
              <w:ind w:left="10"/>
              <w:jc w:val="center"/>
              <w:rPr>
                <w:rFonts w:cs="Arial"/>
                <w:b/>
                <w:bCs/>
                <w:w w:val="98"/>
                <w:sz w:val="20"/>
                <w:szCs w:val="20"/>
              </w:rPr>
            </w:pPr>
            <w:r>
              <w:rPr>
                <w:rFonts w:cs="Arial"/>
                <w:b/>
                <w:bCs/>
                <w:w w:val="98"/>
                <w:sz w:val="20"/>
                <w:szCs w:val="20"/>
              </w:rPr>
              <w:t>400</w:t>
            </w:r>
          </w:p>
        </w:tc>
      </w:tr>
      <w:tr w:rsidR="00EE44B9" w:rsidTr="00397D9B">
        <w:tc>
          <w:tcPr>
            <w:tcW w:w="4491" w:type="dxa"/>
            <w:vAlign w:val="bottom"/>
          </w:tcPr>
          <w:p w:rsidR="00EE44B9" w:rsidRPr="00EE44B9" w:rsidRDefault="00EE44B9" w:rsidP="00C12F04">
            <w:pPr>
              <w:widowControl w:val="0"/>
              <w:autoSpaceDE w:val="0"/>
              <w:autoSpaceDN w:val="0"/>
              <w:adjustRightInd w:val="0"/>
              <w:spacing w:line="239" w:lineRule="exact"/>
              <w:ind w:left="80"/>
              <w:rPr>
                <w:rFonts w:cs="Arial"/>
                <w:sz w:val="20"/>
                <w:szCs w:val="20"/>
              </w:rPr>
            </w:pPr>
            <w:r w:rsidRPr="00EE44B9">
              <w:rPr>
                <w:rFonts w:cs="Arial"/>
                <w:sz w:val="20"/>
                <w:szCs w:val="20"/>
              </w:rPr>
              <w:t>Brzoza brodawkowata (</w:t>
            </w:r>
            <w:r w:rsidR="00C12F04">
              <w:rPr>
                <w:rFonts w:cs="Arial"/>
                <w:sz w:val="20"/>
                <w:szCs w:val="20"/>
              </w:rPr>
              <w:t>3</w:t>
            </w:r>
            <w:r w:rsidRPr="00EE44B9">
              <w:rPr>
                <w:rFonts w:cs="Arial"/>
                <w:sz w:val="20"/>
                <w:szCs w:val="20"/>
              </w:rPr>
              <w:t>0%)</w:t>
            </w:r>
          </w:p>
        </w:tc>
        <w:tc>
          <w:tcPr>
            <w:tcW w:w="4491" w:type="dxa"/>
            <w:vAlign w:val="bottom"/>
          </w:tcPr>
          <w:p w:rsidR="00EE44B9" w:rsidRPr="00EE44B9" w:rsidRDefault="00A156C5" w:rsidP="00A156C5">
            <w:pPr>
              <w:widowControl w:val="0"/>
              <w:tabs>
                <w:tab w:val="right" w:pos="2404"/>
              </w:tabs>
              <w:autoSpaceDE w:val="0"/>
              <w:autoSpaceDN w:val="0"/>
              <w:adjustRightInd w:val="0"/>
              <w:spacing w:line="239" w:lineRule="exact"/>
              <w:rPr>
                <w:rFonts w:cs="Arial"/>
                <w:sz w:val="20"/>
                <w:szCs w:val="20"/>
              </w:rPr>
            </w:pPr>
            <w:r>
              <w:rPr>
                <w:rFonts w:cs="Arial"/>
                <w:sz w:val="20"/>
                <w:szCs w:val="20"/>
              </w:rPr>
              <w:t>180</w:t>
            </w:r>
          </w:p>
        </w:tc>
      </w:tr>
      <w:tr w:rsidR="00EE44B9" w:rsidTr="00EE44B9">
        <w:tc>
          <w:tcPr>
            <w:tcW w:w="4491" w:type="dxa"/>
          </w:tcPr>
          <w:p w:rsidR="00EE44B9" w:rsidRPr="00EE44B9" w:rsidRDefault="00EE44B9" w:rsidP="00EE44B9">
            <w:pPr>
              <w:widowControl w:val="0"/>
              <w:autoSpaceDE w:val="0"/>
              <w:autoSpaceDN w:val="0"/>
              <w:adjustRightInd w:val="0"/>
              <w:spacing w:line="239" w:lineRule="exact"/>
              <w:ind w:left="80"/>
              <w:rPr>
                <w:rFonts w:cs="Arial"/>
                <w:sz w:val="20"/>
                <w:szCs w:val="20"/>
              </w:rPr>
            </w:pPr>
            <w:r w:rsidRPr="00EE44B9">
              <w:rPr>
                <w:rFonts w:cs="Arial"/>
                <w:sz w:val="20"/>
                <w:szCs w:val="20"/>
              </w:rPr>
              <w:t>Modrzew europejski (20%)</w:t>
            </w:r>
          </w:p>
        </w:tc>
        <w:tc>
          <w:tcPr>
            <w:tcW w:w="4491" w:type="dxa"/>
          </w:tcPr>
          <w:p w:rsidR="00EE44B9" w:rsidRPr="00EE44B9" w:rsidRDefault="00EE44B9" w:rsidP="00A156C5">
            <w:pPr>
              <w:widowControl w:val="0"/>
              <w:tabs>
                <w:tab w:val="right" w:pos="2404"/>
              </w:tabs>
              <w:autoSpaceDE w:val="0"/>
              <w:autoSpaceDN w:val="0"/>
              <w:adjustRightInd w:val="0"/>
              <w:rPr>
                <w:rFonts w:cs="Arial"/>
                <w:sz w:val="20"/>
                <w:szCs w:val="20"/>
              </w:rPr>
            </w:pPr>
            <w:r>
              <w:rPr>
                <w:rFonts w:cs="Arial"/>
                <w:sz w:val="20"/>
                <w:szCs w:val="20"/>
              </w:rPr>
              <w:tab/>
            </w:r>
            <w:r w:rsidR="00A156C5">
              <w:rPr>
                <w:rFonts w:cs="Arial"/>
                <w:sz w:val="20"/>
                <w:szCs w:val="20"/>
              </w:rPr>
              <w:t>8</w:t>
            </w:r>
            <w:r w:rsidRPr="00EE44B9">
              <w:rPr>
                <w:rFonts w:cs="Arial"/>
                <w:sz w:val="20"/>
                <w:szCs w:val="20"/>
              </w:rPr>
              <w:t>0</w:t>
            </w:r>
          </w:p>
        </w:tc>
      </w:tr>
      <w:tr w:rsidR="00EE44B9" w:rsidTr="00EE44B9">
        <w:tc>
          <w:tcPr>
            <w:tcW w:w="4491" w:type="dxa"/>
          </w:tcPr>
          <w:p w:rsidR="00EE44B9" w:rsidRPr="00EE44B9" w:rsidRDefault="00EE44B9" w:rsidP="00EE44B9">
            <w:pPr>
              <w:widowControl w:val="0"/>
              <w:autoSpaceDE w:val="0"/>
              <w:autoSpaceDN w:val="0"/>
              <w:adjustRightInd w:val="0"/>
              <w:spacing w:line="239" w:lineRule="exact"/>
              <w:ind w:left="80"/>
              <w:rPr>
                <w:rFonts w:cs="Arial"/>
                <w:sz w:val="20"/>
                <w:szCs w:val="20"/>
              </w:rPr>
            </w:pPr>
            <w:r w:rsidRPr="00EE44B9">
              <w:rPr>
                <w:rFonts w:cs="Arial"/>
                <w:sz w:val="20"/>
                <w:szCs w:val="20"/>
              </w:rPr>
              <w:t>Jarząb pospolity (10%)</w:t>
            </w:r>
          </w:p>
        </w:tc>
        <w:tc>
          <w:tcPr>
            <w:tcW w:w="4491" w:type="dxa"/>
          </w:tcPr>
          <w:p w:rsidR="00EE44B9" w:rsidRPr="00EE44B9" w:rsidRDefault="00EE44B9" w:rsidP="00A156C5">
            <w:pPr>
              <w:widowControl w:val="0"/>
              <w:tabs>
                <w:tab w:val="right" w:pos="2404"/>
              </w:tabs>
              <w:autoSpaceDE w:val="0"/>
              <w:autoSpaceDN w:val="0"/>
              <w:adjustRightInd w:val="0"/>
              <w:rPr>
                <w:rFonts w:cs="Arial"/>
                <w:sz w:val="20"/>
                <w:szCs w:val="20"/>
              </w:rPr>
            </w:pPr>
            <w:r>
              <w:rPr>
                <w:rFonts w:cs="Arial"/>
                <w:sz w:val="20"/>
                <w:szCs w:val="20"/>
              </w:rPr>
              <w:tab/>
            </w:r>
            <w:r w:rsidR="00A156C5">
              <w:rPr>
                <w:rFonts w:cs="Arial"/>
                <w:sz w:val="20"/>
                <w:szCs w:val="20"/>
              </w:rPr>
              <w:t>7</w:t>
            </w:r>
            <w:r w:rsidR="00C12F04">
              <w:rPr>
                <w:rFonts w:cs="Arial"/>
                <w:sz w:val="20"/>
                <w:szCs w:val="20"/>
              </w:rPr>
              <w:t>0</w:t>
            </w:r>
          </w:p>
        </w:tc>
      </w:tr>
      <w:tr w:rsidR="00EE44B9" w:rsidTr="00EE44B9">
        <w:tc>
          <w:tcPr>
            <w:tcW w:w="4491" w:type="dxa"/>
          </w:tcPr>
          <w:p w:rsidR="00EE44B9" w:rsidRPr="00EE44B9" w:rsidRDefault="00EE44B9" w:rsidP="00EE44B9">
            <w:pPr>
              <w:widowControl w:val="0"/>
              <w:autoSpaceDE w:val="0"/>
              <w:autoSpaceDN w:val="0"/>
              <w:adjustRightInd w:val="0"/>
              <w:ind w:left="91"/>
              <w:rPr>
                <w:rFonts w:cs="Arial"/>
                <w:b/>
                <w:sz w:val="20"/>
                <w:szCs w:val="20"/>
              </w:rPr>
            </w:pPr>
            <w:r w:rsidRPr="00EE44B9">
              <w:rPr>
                <w:rFonts w:cs="Arial"/>
                <w:b/>
                <w:sz w:val="20"/>
                <w:szCs w:val="20"/>
              </w:rPr>
              <w:t>Razem:</w:t>
            </w:r>
          </w:p>
        </w:tc>
        <w:tc>
          <w:tcPr>
            <w:tcW w:w="4491" w:type="dxa"/>
          </w:tcPr>
          <w:p w:rsidR="00EE44B9" w:rsidRPr="00EE44B9" w:rsidRDefault="00EE44B9" w:rsidP="00A156C5">
            <w:pPr>
              <w:widowControl w:val="0"/>
              <w:tabs>
                <w:tab w:val="right" w:pos="2404"/>
              </w:tabs>
              <w:autoSpaceDE w:val="0"/>
              <w:autoSpaceDN w:val="0"/>
              <w:adjustRightInd w:val="0"/>
              <w:rPr>
                <w:rFonts w:cs="Arial"/>
                <w:sz w:val="20"/>
                <w:szCs w:val="20"/>
              </w:rPr>
            </w:pPr>
            <w:r>
              <w:rPr>
                <w:rFonts w:cs="Arial"/>
                <w:sz w:val="20"/>
                <w:szCs w:val="20"/>
              </w:rPr>
              <w:tab/>
            </w:r>
            <w:r w:rsidR="00A156C5">
              <w:rPr>
                <w:rFonts w:cs="Arial"/>
                <w:sz w:val="20"/>
                <w:szCs w:val="20"/>
              </w:rPr>
              <w:t>73</w:t>
            </w:r>
            <w:r w:rsidR="00E2698D">
              <w:rPr>
                <w:rFonts w:cs="Arial"/>
                <w:sz w:val="20"/>
                <w:szCs w:val="20"/>
              </w:rPr>
              <w:t>0</w:t>
            </w:r>
          </w:p>
        </w:tc>
      </w:tr>
    </w:tbl>
    <w:p w:rsidR="00EE44B9" w:rsidRDefault="00EE44B9" w:rsidP="00524B4B">
      <w:pPr>
        <w:widowControl w:val="0"/>
        <w:autoSpaceDE w:val="0"/>
        <w:autoSpaceDN w:val="0"/>
        <w:adjustRightInd w:val="0"/>
        <w:spacing w:after="0" w:line="240" w:lineRule="auto"/>
        <w:ind w:left="80"/>
        <w:rPr>
          <w:rFonts w:ascii="Times New Roman" w:hAnsi="Times New Roman"/>
          <w:sz w:val="24"/>
          <w:szCs w:val="24"/>
        </w:rPr>
      </w:pPr>
    </w:p>
    <w:p w:rsidR="009C4121" w:rsidRDefault="009C4121" w:rsidP="00524B4B">
      <w:pPr>
        <w:widowControl w:val="0"/>
        <w:autoSpaceDE w:val="0"/>
        <w:autoSpaceDN w:val="0"/>
        <w:adjustRightInd w:val="0"/>
        <w:spacing w:after="0" w:line="182" w:lineRule="exact"/>
      </w:pPr>
    </w:p>
    <w:p w:rsidR="00524B4B" w:rsidRDefault="008967CD" w:rsidP="00524B4B">
      <w:pPr>
        <w:widowControl w:val="0"/>
        <w:autoSpaceDE w:val="0"/>
        <w:autoSpaceDN w:val="0"/>
        <w:adjustRightInd w:val="0"/>
        <w:spacing w:after="0" w:line="182" w:lineRule="exact"/>
      </w:pPr>
      <w:r w:rsidRPr="008967CD">
        <w:lastRenderedPageBreak/>
        <w:t>Nasadzenia</w:t>
      </w:r>
      <w:r>
        <w:t xml:space="preserve"> krzewów na skarpach wykonać stosując </w:t>
      </w:r>
      <w:r w:rsidR="00836AC3">
        <w:t>gatunki:</w:t>
      </w:r>
    </w:p>
    <w:p w:rsidR="00836AC3" w:rsidRDefault="00836AC3" w:rsidP="009C4121">
      <w:pPr>
        <w:pStyle w:val="Akapitzlist"/>
        <w:widowControl w:val="0"/>
        <w:autoSpaceDE w:val="0"/>
        <w:autoSpaceDN w:val="0"/>
        <w:adjustRightInd w:val="0"/>
        <w:spacing w:after="0" w:line="182" w:lineRule="exact"/>
      </w:pPr>
    </w:p>
    <w:p w:rsidR="00836AC3" w:rsidRDefault="00836AC3" w:rsidP="009C4121">
      <w:pPr>
        <w:pStyle w:val="Akapitzlist"/>
        <w:widowControl w:val="0"/>
        <w:numPr>
          <w:ilvl w:val="0"/>
          <w:numId w:val="44"/>
        </w:numPr>
        <w:tabs>
          <w:tab w:val="right" w:pos="3261"/>
        </w:tabs>
        <w:autoSpaceDE w:val="0"/>
        <w:autoSpaceDN w:val="0"/>
        <w:adjustRightInd w:val="0"/>
        <w:spacing w:after="0" w:line="182" w:lineRule="exact"/>
      </w:pPr>
      <w:r>
        <w:t xml:space="preserve">róża pomarszczona   </w:t>
      </w:r>
      <w:r w:rsidR="009C4121">
        <w:tab/>
      </w:r>
      <w:r>
        <w:t>40 szt</w:t>
      </w:r>
      <w:r w:rsidR="009C4121">
        <w:t>.</w:t>
      </w:r>
    </w:p>
    <w:p w:rsidR="00836AC3" w:rsidRDefault="00836AC3" w:rsidP="009C4121">
      <w:pPr>
        <w:pStyle w:val="Akapitzlist"/>
        <w:widowControl w:val="0"/>
        <w:numPr>
          <w:ilvl w:val="0"/>
          <w:numId w:val="44"/>
        </w:numPr>
        <w:tabs>
          <w:tab w:val="right" w:pos="3261"/>
        </w:tabs>
        <w:autoSpaceDE w:val="0"/>
        <w:autoSpaceDN w:val="0"/>
        <w:adjustRightInd w:val="0"/>
        <w:spacing w:after="0" w:line="182" w:lineRule="exact"/>
      </w:pPr>
      <w:r>
        <w:t xml:space="preserve">żarnowiec                  </w:t>
      </w:r>
      <w:r w:rsidR="009C4121">
        <w:tab/>
      </w:r>
      <w:r>
        <w:t>40 szt</w:t>
      </w:r>
      <w:r w:rsidR="009C4121">
        <w:t>.</w:t>
      </w:r>
    </w:p>
    <w:p w:rsidR="00836AC3" w:rsidRDefault="00836AC3" w:rsidP="009C4121">
      <w:pPr>
        <w:pStyle w:val="Akapitzlist"/>
        <w:widowControl w:val="0"/>
        <w:numPr>
          <w:ilvl w:val="0"/>
          <w:numId w:val="44"/>
        </w:numPr>
        <w:tabs>
          <w:tab w:val="right" w:pos="3261"/>
        </w:tabs>
        <w:autoSpaceDE w:val="0"/>
        <w:autoSpaceDN w:val="0"/>
        <w:adjustRightInd w:val="0"/>
        <w:spacing w:after="0" w:line="182" w:lineRule="exact"/>
      </w:pPr>
      <w:r>
        <w:t xml:space="preserve">dziki bez czarny        </w:t>
      </w:r>
      <w:r w:rsidR="009C4121">
        <w:tab/>
      </w:r>
      <w:r>
        <w:t>20 szt</w:t>
      </w:r>
      <w:r w:rsidR="009C4121">
        <w:t>.</w:t>
      </w:r>
    </w:p>
    <w:p w:rsidR="00836AC3" w:rsidRPr="008967CD" w:rsidRDefault="00836AC3" w:rsidP="009C4121">
      <w:pPr>
        <w:pStyle w:val="Akapitzlist"/>
        <w:widowControl w:val="0"/>
        <w:tabs>
          <w:tab w:val="right" w:pos="3261"/>
        </w:tabs>
        <w:autoSpaceDE w:val="0"/>
        <w:autoSpaceDN w:val="0"/>
        <w:adjustRightInd w:val="0"/>
        <w:spacing w:after="0" w:line="182" w:lineRule="exact"/>
      </w:pPr>
      <w:r>
        <w:t xml:space="preserve">Razem                       </w:t>
      </w:r>
      <w:r w:rsidR="009C4121">
        <w:tab/>
      </w:r>
      <w:r>
        <w:t>100 szt</w:t>
      </w:r>
      <w:r w:rsidR="009C4121">
        <w:t>.</w:t>
      </w:r>
    </w:p>
    <w:p w:rsidR="008967CD" w:rsidRDefault="008967CD" w:rsidP="00524B4B">
      <w:pPr>
        <w:widowControl w:val="0"/>
        <w:autoSpaceDE w:val="0"/>
        <w:autoSpaceDN w:val="0"/>
        <w:adjustRightInd w:val="0"/>
        <w:spacing w:after="0" w:line="182" w:lineRule="exact"/>
        <w:rPr>
          <w:rFonts w:ascii="Times New Roman" w:hAnsi="Times New Roman"/>
          <w:sz w:val="24"/>
          <w:szCs w:val="24"/>
        </w:rPr>
      </w:pPr>
    </w:p>
    <w:p w:rsidR="008967CD" w:rsidRDefault="008967CD" w:rsidP="00524B4B">
      <w:pPr>
        <w:widowControl w:val="0"/>
        <w:autoSpaceDE w:val="0"/>
        <w:autoSpaceDN w:val="0"/>
        <w:adjustRightInd w:val="0"/>
        <w:spacing w:after="0" w:line="182" w:lineRule="exact"/>
        <w:rPr>
          <w:rFonts w:ascii="Times New Roman" w:hAnsi="Times New Roman"/>
          <w:sz w:val="24"/>
          <w:szCs w:val="24"/>
        </w:rPr>
      </w:pPr>
    </w:p>
    <w:p w:rsidR="00524B4B" w:rsidRDefault="00524B4B" w:rsidP="00470926">
      <w:pPr>
        <w:pStyle w:val="Akapitzlist"/>
        <w:numPr>
          <w:ilvl w:val="0"/>
          <w:numId w:val="17"/>
        </w:numPr>
      </w:pPr>
      <w:r w:rsidRPr="00524B4B">
        <w:t xml:space="preserve">Sadzenie drzewek należy wykonać w </w:t>
      </w:r>
      <w:r w:rsidR="00EA03BB">
        <w:t xml:space="preserve">dołach niezaprawianych, w rozstawie nieregularnej </w:t>
      </w:r>
      <w:r w:rsidR="009C4121">
        <w:br/>
      </w:r>
      <w:r w:rsidR="00EA03BB">
        <w:t>ca 3,0x4,0 m</w:t>
      </w:r>
      <w:r w:rsidRPr="00524B4B">
        <w:t xml:space="preserve">. </w:t>
      </w:r>
    </w:p>
    <w:p w:rsidR="00EA03BB" w:rsidRPr="00524B4B" w:rsidRDefault="00EA03BB" w:rsidP="00470926">
      <w:pPr>
        <w:pStyle w:val="Akapitzlist"/>
        <w:numPr>
          <w:ilvl w:val="0"/>
          <w:numId w:val="17"/>
        </w:numPr>
      </w:pPr>
      <w:r>
        <w:t xml:space="preserve">Nasadzenia krzewów </w:t>
      </w:r>
      <w:proofErr w:type="spellStart"/>
      <w:r>
        <w:t>sa</w:t>
      </w:r>
      <w:proofErr w:type="spellEnd"/>
      <w:r>
        <w:t xml:space="preserve"> skarpie wykonać w dołach zaprawianych w rozstawie nieregularnej ca 3,0x5,0 m.</w:t>
      </w:r>
    </w:p>
    <w:p w:rsidR="00BB5215" w:rsidRDefault="001C1C59" w:rsidP="008F159B">
      <w:pPr>
        <w:pStyle w:val="Akapitzlist"/>
      </w:pPr>
      <w:r>
        <w:t xml:space="preserve">Przed </w:t>
      </w:r>
      <w:proofErr w:type="spellStart"/>
      <w:r>
        <w:t>nasadzeniami</w:t>
      </w:r>
      <w:proofErr w:type="spellEnd"/>
      <w:r>
        <w:t xml:space="preserve"> leśnymi zaleca się wykonanie, na obszarze 0,</w:t>
      </w:r>
      <w:r w:rsidR="00EA03BB">
        <w:t>473 h</w:t>
      </w:r>
      <w:r>
        <w:t>a</w:t>
      </w:r>
      <w:r w:rsidR="00EA03BB">
        <w:t xml:space="preserve"> ( teren niewypełnionej kwatery)</w:t>
      </w:r>
      <w:r>
        <w:t>,  pełnej uprawy z orką, wysiewem nasion mieszanki traw, bronowaniem i wałowaniem.</w:t>
      </w:r>
      <w:r w:rsidR="00BB5215">
        <w:t xml:space="preserve"> </w:t>
      </w:r>
    </w:p>
    <w:p w:rsidR="00332AD9" w:rsidRDefault="00332AD9" w:rsidP="00332AD9">
      <w:pPr>
        <w:pStyle w:val="Nagwek2"/>
        <w:numPr>
          <w:ilvl w:val="0"/>
          <w:numId w:val="36"/>
        </w:numPr>
        <w:spacing w:before="240" w:after="240"/>
        <w:rPr>
          <w:rFonts w:ascii="Arial" w:hAnsi="Arial" w:cs="Arial"/>
          <w:color w:val="auto"/>
        </w:rPr>
      </w:pPr>
      <w:r>
        <w:t xml:space="preserve"> </w:t>
      </w:r>
      <w:r w:rsidR="001C1C59">
        <w:t xml:space="preserve">  </w:t>
      </w:r>
      <w:bookmarkStart w:id="61" w:name="_Toc460071487"/>
      <w:r w:rsidRPr="00CB56B0">
        <w:rPr>
          <w:rFonts w:ascii="Arial" w:hAnsi="Arial" w:cs="Arial"/>
          <w:color w:val="auto"/>
        </w:rPr>
        <w:t>MATERIAŁY</w:t>
      </w:r>
      <w:bookmarkEnd w:id="61"/>
    </w:p>
    <w:p w:rsidR="008967CD" w:rsidRDefault="008967CD" w:rsidP="009C4121">
      <w:pPr>
        <w:pStyle w:val="Akapitzlist"/>
        <w:ind w:left="540"/>
        <w:jc w:val="both"/>
      </w:pPr>
      <w:r w:rsidRPr="00524B4B">
        <w:t xml:space="preserve">Do </w:t>
      </w:r>
      <w:proofErr w:type="spellStart"/>
      <w:r w:rsidRPr="00524B4B">
        <w:t>nasadzeń</w:t>
      </w:r>
      <w:proofErr w:type="spellEnd"/>
      <w:r w:rsidRPr="00524B4B">
        <w:t xml:space="preserve"> należy użyć dorodnych sadzonek wysokiej jakości, zakupionych</w:t>
      </w:r>
      <w:r w:rsidR="009C4121">
        <w:t xml:space="preserve"> </w:t>
      </w:r>
      <w:r w:rsidR="009C4121">
        <w:br/>
      </w:r>
      <w:r w:rsidRPr="00524B4B">
        <w:t xml:space="preserve">w specjalistycznych szkółkach. </w:t>
      </w:r>
    </w:p>
    <w:p w:rsidR="00814570" w:rsidRPr="008967CD" w:rsidRDefault="00814570" w:rsidP="008967CD">
      <w:pPr>
        <w:pStyle w:val="Akapitzlist"/>
        <w:ind w:left="540"/>
      </w:pPr>
      <w:r>
        <w:t>Do wysiewu stosować atestowaną mieszankę nasion traw o składzie wg projektu lub zbliżonym.</w:t>
      </w:r>
    </w:p>
    <w:p w:rsidR="00332AD9" w:rsidRPr="00DC0681" w:rsidRDefault="00332AD9" w:rsidP="008F159B">
      <w:pPr>
        <w:widowControl w:val="0"/>
        <w:autoSpaceDE w:val="0"/>
        <w:autoSpaceDN w:val="0"/>
        <w:adjustRightInd w:val="0"/>
        <w:spacing w:after="0" w:line="240" w:lineRule="auto"/>
        <w:ind w:left="4"/>
        <w:rPr>
          <w:rFonts w:cs="Arial"/>
          <w:szCs w:val="24"/>
        </w:rPr>
      </w:pPr>
    </w:p>
    <w:p w:rsidR="00332AD9" w:rsidRPr="00CB56B0" w:rsidRDefault="00332AD9" w:rsidP="00332AD9">
      <w:pPr>
        <w:pStyle w:val="Nagwek2"/>
        <w:numPr>
          <w:ilvl w:val="0"/>
          <w:numId w:val="36"/>
        </w:numPr>
        <w:spacing w:before="240" w:after="240"/>
        <w:rPr>
          <w:rFonts w:ascii="Arial" w:hAnsi="Arial" w:cs="Arial"/>
          <w:color w:val="auto"/>
        </w:rPr>
      </w:pPr>
      <w:bookmarkStart w:id="62" w:name="_Toc460071488"/>
      <w:r w:rsidRPr="00CB56B0">
        <w:rPr>
          <w:rFonts w:ascii="Arial" w:hAnsi="Arial" w:cs="Arial"/>
          <w:color w:val="auto"/>
        </w:rPr>
        <w:t>SPRZĘT</w:t>
      </w:r>
      <w:bookmarkEnd w:id="62"/>
    </w:p>
    <w:p w:rsidR="001C1C59" w:rsidRDefault="00332AD9" w:rsidP="009C4121">
      <w:pPr>
        <w:pStyle w:val="Akapitzlist"/>
        <w:jc w:val="both"/>
      </w:pPr>
      <w:r w:rsidRPr="006B434F">
        <w:rPr>
          <w:rFonts w:cs="Arial"/>
          <w:szCs w:val="24"/>
        </w:rPr>
        <w:t xml:space="preserve">Ogólne wymagania dotyczące sprzętu podano w Ogólnej Specyfikacji Technicznej. Wykonawca jest zobowiązany do używania jedynie takiego sprzętu, który nie spowoduje niekorzystnego wpływu na jakość wykonywanych robót, zarówno w miejscu tych robót, </w:t>
      </w:r>
      <w:r w:rsidR="009C4121">
        <w:rPr>
          <w:rFonts w:cs="Arial"/>
          <w:szCs w:val="24"/>
        </w:rPr>
        <w:br/>
      </w:r>
      <w:r w:rsidRPr="006B434F">
        <w:rPr>
          <w:rFonts w:cs="Arial"/>
          <w:szCs w:val="24"/>
        </w:rPr>
        <w:t xml:space="preserve">jak i też przy wykonywaniu czynności pomocniczych oraz w czasie transportu, załadunku </w:t>
      </w:r>
      <w:r w:rsidR="009C4121">
        <w:rPr>
          <w:rFonts w:cs="Arial"/>
          <w:szCs w:val="24"/>
        </w:rPr>
        <w:br/>
      </w:r>
      <w:r w:rsidRPr="006B434F">
        <w:rPr>
          <w:rFonts w:cs="Arial"/>
          <w:szCs w:val="24"/>
        </w:rPr>
        <w:t>i wyładunku materiałów</w:t>
      </w:r>
    </w:p>
    <w:p w:rsidR="001C1C59" w:rsidRPr="00800D79" w:rsidRDefault="001C1C59" w:rsidP="001C1C59">
      <w:pPr>
        <w:pStyle w:val="Akapitzlist"/>
      </w:pPr>
    </w:p>
    <w:sectPr w:rsidR="001C1C59" w:rsidRPr="00800D79" w:rsidSect="003C3E98">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F2" w:rsidRDefault="008A36F2" w:rsidP="00093CD5">
      <w:pPr>
        <w:spacing w:after="0" w:line="240" w:lineRule="auto"/>
      </w:pPr>
      <w:r>
        <w:separator/>
      </w:r>
    </w:p>
  </w:endnote>
  <w:endnote w:type="continuationSeparator" w:id="0">
    <w:p w:rsidR="008A36F2" w:rsidRDefault="008A36F2" w:rsidP="0009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57762"/>
      <w:docPartObj>
        <w:docPartGallery w:val="Page Numbers (Bottom of Page)"/>
        <w:docPartUnique/>
      </w:docPartObj>
    </w:sdtPr>
    <w:sdtContent>
      <w:p w:rsidR="00C12F04" w:rsidRDefault="00C12F04">
        <w:pPr>
          <w:pStyle w:val="Stopka"/>
          <w:jc w:val="center"/>
        </w:pPr>
        <w:r>
          <w:fldChar w:fldCharType="begin"/>
        </w:r>
        <w:r>
          <w:instrText xml:space="preserve"> PAGE   \* MERGEFORMAT </w:instrText>
        </w:r>
        <w:r>
          <w:fldChar w:fldCharType="separate"/>
        </w:r>
        <w:r w:rsidR="00EE49D7">
          <w:rPr>
            <w:noProof/>
          </w:rPr>
          <w:t>5</w:t>
        </w:r>
        <w:r>
          <w:rPr>
            <w:noProof/>
          </w:rPr>
          <w:fldChar w:fldCharType="end"/>
        </w:r>
      </w:p>
    </w:sdtContent>
  </w:sdt>
  <w:p w:rsidR="00C12F04" w:rsidRDefault="00C12F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07979"/>
      <w:docPartObj>
        <w:docPartGallery w:val="Page Numbers (Bottom of Page)"/>
        <w:docPartUnique/>
      </w:docPartObj>
    </w:sdtPr>
    <w:sdtContent>
      <w:p w:rsidR="00C12F04" w:rsidRDefault="00C12F04">
        <w:pPr>
          <w:pStyle w:val="Stopka"/>
          <w:jc w:val="center"/>
        </w:pPr>
        <w:r>
          <w:fldChar w:fldCharType="begin"/>
        </w:r>
        <w:r>
          <w:instrText>PAGE   \* MERGEFORMAT</w:instrText>
        </w:r>
        <w:r>
          <w:fldChar w:fldCharType="separate"/>
        </w:r>
        <w:r w:rsidR="00EE49D7">
          <w:rPr>
            <w:noProof/>
          </w:rPr>
          <w:t>1</w:t>
        </w:r>
        <w:r>
          <w:rPr>
            <w:noProof/>
          </w:rPr>
          <w:fldChar w:fldCharType="end"/>
        </w:r>
      </w:p>
    </w:sdtContent>
  </w:sdt>
  <w:p w:rsidR="00C12F04" w:rsidRDefault="00C12F04" w:rsidP="00DC28F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F2" w:rsidRDefault="008A36F2" w:rsidP="00093CD5">
      <w:pPr>
        <w:spacing w:after="0" w:line="240" w:lineRule="auto"/>
      </w:pPr>
      <w:r>
        <w:separator/>
      </w:r>
    </w:p>
  </w:footnote>
  <w:footnote w:type="continuationSeparator" w:id="0">
    <w:p w:rsidR="008A36F2" w:rsidRDefault="008A36F2" w:rsidP="00093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04" w:rsidRDefault="00C12F04" w:rsidP="00E91689">
    <w:pPr>
      <w:pStyle w:val="Nagwek"/>
      <w:jc w:val="center"/>
      <w:rPr>
        <w:rFonts w:ascii="Century Gothic" w:hAnsi="Century Gothic" w:cs="Arial"/>
      </w:rPr>
    </w:pPr>
    <w:r w:rsidRPr="00CA7E08">
      <w:rPr>
        <w:rFonts w:ascii="Century Gothic" w:hAnsi="Century Gothic" w:cs="Arial"/>
      </w:rPr>
      <w:t>USŁUGI PROJEKTOWE MAREK BRAJCZEWSKI</w:t>
    </w:r>
  </w:p>
  <w:tbl>
    <w:tblPr>
      <w:tblStyle w:val="Tabela-Siatka"/>
      <w:tblW w:w="10348" w:type="dxa"/>
      <w:tblInd w:w="-45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7"/>
      <w:gridCol w:w="3308"/>
      <w:gridCol w:w="3733"/>
    </w:tblGrid>
    <w:tr w:rsidR="00C12F04" w:rsidRPr="00CA7E08" w:rsidTr="00F6434A">
      <w:trPr>
        <w:trHeight w:val="149"/>
      </w:trPr>
      <w:tc>
        <w:tcPr>
          <w:tcW w:w="3307"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NIP: 771 152 85 26</w:t>
          </w:r>
        </w:p>
      </w:tc>
      <w:tc>
        <w:tcPr>
          <w:tcW w:w="3308"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REGON: 100 666 902</w:t>
          </w:r>
        </w:p>
      </w:tc>
      <w:tc>
        <w:tcPr>
          <w:tcW w:w="3733"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 xml:space="preserve">TEL. KOM.: </w:t>
          </w:r>
          <w:r>
            <w:rPr>
              <w:rFonts w:ascii="Arial" w:hAnsi="Arial" w:cs="Arial"/>
              <w:sz w:val="18"/>
            </w:rPr>
            <w:t xml:space="preserve">+48 </w:t>
          </w:r>
          <w:r w:rsidRPr="00CA7E08">
            <w:rPr>
              <w:rFonts w:ascii="Arial" w:hAnsi="Arial" w:cs="Arial"/>
              <w:sz w:val="18"/>
            </w:rPr>
            <w:t>660 483 615</w:t>
          </w:r>
        </w:p>
      </w:tc>
    </w:tr>
    <w:tr w:rsidR="00C12F04" w:rsidRPr="00CA7E08" w:rsidTr="00F6434A">
      <w:trPr>
        <w:trHeight w:val="85"/>
      </w:trPr>
      <w:tc>
        <w:tcPr>
          <w:tcW w:w="3307"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www.projektybrajczewski.pl</w:t>
          </w:r>
        </w:p>
      </w:tc>
      <w:tc>
        <w:tcPr>
          <w:tcW w:w="3308"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poczta@projektybrajczewski.pl</w:t>
          </w:r>
        </w:p>
      </w:tc>
      <w:tc>
        <w:tcPr>
          <w:tcW w:w="3733"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ul. Słoneczna 3; 97-330 Włodzimierzów</w:t>
          </w:r>
        </w:p>
      </w:tc>
    </w:tr>
  </w:tbl>
  <w:p w:rsidR="00C12F04" w:rsidRDefault="00C12F04" w:rsidP="00E91689">
    <w:pPr>
      <w:pStyle w:val="Nagwek"/>
    </w:pPr>
  </w:p>
  <w:p w:rsidR="00C12F04" w:rsidRPr="00E91689" w:rsidRDefault="00C12F04" w:rsidP="00E916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04" w:rsidRDefault="00C12F04" w:rsidP="00E91689">
    <w:pPr>
      <w:pStyle w:val="Nagwek"/>
      <w:jc w:val="center"/>
      <w:rPr>
        <w:rFonts w:ascii="Century Gothic" w:hAnsi="Century Gothic" w:cs="Arial"/>
      </w:rPr>
    </w:pPr>
    <w:r w:rsidRPr="00CA7E08">
      <w:rPr>
        <w:rFonts w:ascii="Century Gothic" w:hAnsi="Century Gothic" w:cs="Arial"/>
      </w:rPr>
      <w:t>USŁUGI PROJEKTOWE MAREK BRAJCZEWSKI</w:t>
    </w:r>
  </w:p>
  <w:tbl>
    <w:tblPr>
      <w:tblStyle w:val="Tabela-Siatka"/>
      <w:tblW w:w="10348" w:type="dxa"/>
      <w:tblInd w:w="-45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7"/>
      <w:gridCol w:w="3308"/>
      <w:gridCol w:w="3733"/>
    </w:tblGrid>
    <w:tr w:rsidR="00C12F04" w:rsidRPr="00CA7E08" w:rsidTr="00F6434A">
      <w:trPr>
        <w:trHeight w:val="149"/>
      </w:trPr>
      <w:tc>
        <w:tcPr>
          <w:tcW w:w="3307"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NIP: 771 152 85 26</w:t>
          </w:r>
        </w:p>
      </w:tc>
      <w:tc>
        <w:tcPr>
          <w:tcW w:w="3308"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REGON: 100 666 902</w:t>
          </w:r>
        </w:p>
      </w:tc>
      <w:tc>
        <w:tcPr>
          <w:tcW w:w="3733"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 xml:space="preserve">TEL. KOM.: </w:t>
          </w:r>
          <w:r>
            <w:rPr>
              <w:rFonts w:ascii="Arial" w:hAnsi="Arial" w:cs="Arial"/>
              <w:sz w:val="18"/>
            </w:rPr>
            <w:t xml:space="preserve">+48 </w:t>
          </w:r>
          <w:r w:rsidRPr="00CA7E08">
            <w:rPr>
              <w:rFonts w:ascii="Arial" w:hAnsi="Arial" w:cs="Arial"/>
              <w:sz w:val="18"/>
            </w:rPr>
            <w:t>660 483 615</w:t>
          </w:r>
        </w:p>
      </w:tc>
    </w:tr>
    <w:tr w:rsidR="00C12F04" w:rsidRPr="00CA7E08" w:rsidTr="00F6434A">
      <w:trPr>
        <w:trHeight w:val="85"/>
      </w:trPr>
      <w:tc>
        <w:tcPr>
          <w:tcW w:w="3307"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www.projektybrajczewski.pl</w:t>
          </w:r>
        </w:p>
      </w:tc>
      <w:tc>
        <w:tcPr>
          <w:tcW w:w="3308"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poczta@projektybrajczewski.pl</w:t>
          </w:r>
        </w:p>
      </w:tc>
      <w:tc>
        <w:tcPr>
          <w:tcW w:w="3733" w:type="dxa"/>
          <w:shd w:val="clear" w:color="auto" w:fill="auto"/>
        </w:tcPr>
        <w:p w:rsidR="00C12F04" w:rsidRPr="00CA7E08" w:rsidRDefault="00C12F04" w:rsidP="00F6434A">
          <w:pPr>
            <w:pStyle w:val="Nagwek"/>
            <w:jc w:val="center"/>
            <w:rPr>
              <w:rFonts w:ascii="Arial" w:hAnsi="Arial" w:cs="Arial"/>
              <w:sz w:val="18"/>
            </w:rPr>
          </w:pPr>
          <w:r w:rsidRPr="00CA7E08">
            <w:rPr>
              <w:rFonts w:ascii="Arial" w:hAnsi="Arial" w:cs="Arial"/>
              <w:sz w:val="18"/>
            </w:rPr>
            <w:t>ul. Słoneczna 3; 97-330 Włodzimierzów</w:t>
          </w:r>
        </w:p>
      </w:tc>
    </w:tr>
  </w:tbl>
  <w:p w:rsidR="00C12F04" w:rsidRPr="00E91689" w:rsidRDefault="00C12F04" w:rsidP="00E916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7"/>
      <w:numFmt w:val="decimal"/>
      <w:lvlText w:val="1.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00007F9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60D"/>
    <w:multiLevelType w:val="hybridMultilevel"/>
    <w:tmpl w:val="00006B89"/>
    <w:lvl w:ilvl="0" w:tplc="0000030A">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90C"/>
    <w:multiLevelType w:val="hybridMultilevel"/>
    <w:tmpl w:val="23F0367A"/>
    <w:lvl w:ilvl="0" w:tplc="6B147DAC">
      <w:start w:val="1"/>
      <w:numFmt w:val="decimal"/>
      <w:lvlText w:val="3.%1."/>
      <w:lvlJc w:val="left"/>
      <w:pPr>
        <w:tabs>
          <w:tab w:val="num" w:pos="720"/>
        </w:tabs>
        <w:ind w:left="720" w:hanging="360"/>
      </w:pPr>
      <w:rPr>
        <w:rFonts w:ascii="Arial" w:hAnsi="Arial" w:cs="Arial"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B25"/>
    <w:multiLevelType w:val="hybridMultilevel"/>
    <w:tmpl w:val="00001E1F"/>
    <w:lvl w:ilvl="0" w:tplc="00006E5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06"/>
    <w:multiLevelType w:val="hybridMultilevel"/>
    <w:tmpl w:val="00004DB7"/>
    <w:lvl w:ilvl="0" w:tplc="00001547">
      <w:start w:val="1"/>
      <w:numFmt w:val="decimal"/>
      <w:lvlText w:val="1.%1."/>
      <w:lvlJc w:val="left"/>
      <w:pPr>
        <w:tabs>
          <w:tab w:val="num" w:pos="720"/>
        </w:tabs>
        <w:ind w:left="720" w:hanging="360"/>
      </w:pPr>
      <w:rPr>
        <w:rFonts w:cs="Times New Roman"/>
      </w:rPr>
    </w:lvl>
    <w:lvl w:ilvl="1" w:tplc="000054D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90"/>
    <w:multiLevelType w:val="hybridMultilevel"/>
    <w:tmpl w:val="6818F1AC"/>
    <w:lvl w:ilvl="0" w:tplc="0B4CCFF8">
      <w:start w:val="1"/>
      <w:numFmt w:val="decimal"/>
      <w:lvlText w:val="1.11.%1."/>
      <w:lvlJc w:val="left"/>
      <w:pPr>
        <w:tabs>
          <w:tab w:val="num" w:pos="720"/>
        </w:tabs>
        <w:ind w:left="720" w:hanging="360"/>
      </w:pPr>
      <w:rPr>
        <w:rFonts w:ascii="Arial" w:hAnsi="Arial" w:cs="Arial" w:hint="default"/>
        <w:b/>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A5A"/>
    <w:multiLevelType w:val="hybridMultilevel"/>
    <w:tmpl w:val="0000767D"/>
    <w:lvl w:ilvl="0" w:tplc="00004509">
      <w:start w:val="1"/>
      <w:numFmt w:val="decimal"/>
      <w:lvlText w:val="1.%1."/>
      <w:lvlJc w:val="left"/>
      <w:pPr>
        <w:tabs>
          <w:tab w:val="num" w:pos="720"/>
        </w:tabs>
        <w:ind w:left="720" w:hanging="360"/>
      </w:pPr>
      <w:rPr>
        <w:rFonts w:cs="Times New Roman"/>
      </w:rPr>
    </w:lvl>
    <w:lvl w:ilvl="1" w:tplc="0000123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FF5"/>
    <w:multiLevelType w:val="hybridMultilevel"/>
    <w:tmpl w:val="00004E45"/>
    <w:lvl w:ilvl="0" w:tplc="0000323B">
      <w:start w:val="1"/>
      <w:numFmt w:val="decimal"/>
      <w:lvlText w:val="1.%1."/>
      <w:lvlJc w:val="left"/>
      <w:pPr>
        <w:tabs>
          <w:tab w:val="num" w:pos="720"/>
        </w:tabs>
        <w:ind w:left="720" w:hanging="360"/>
      </w:pPr>
      <w:rPr>
        <w:rFonts w:cs="Times New Roman"/>
      </w:rPr>
    </w:lvl>
    <w:lvl w:ilvl="1" w:tplc="0000221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5536981"/>
    <w:multiLevelType w:val="multilevel"/>
    <w:tmpl w:val="CB9E184C"/>
    <w:lvl w:ilvl="0">
      <w:start w:val="1"/>
      <w:numFmt w:val="decimal"/>
      <w:lvlText w:val="%1."/>
      <w:lvlJc w:val="left"/>
      <w:pPr>
        <w:ind w:left="2487" w:hanging="360"/>
      </w:pPr>
      <w:rPr>
        <w:rFonts w:ascii="Arial" w:hAnsi="Arial" w:cs="Arial" w:hint="default"/>
        <w:b/>
        <w:color w:val="auto"/>
      </w:rPr>
    </w:lvl>
    <w:lvl w:ilvl="1">
      <w:start w:val="1"/>
      <w:numFmt w:val="decimal"/>
      <w:isLgl/>
      <w:lvlText w:val="%1.%2."/>
      <w:lvlJc w:val="left"/>
      <w:pPr>
        <w:ind w:left="1080" w:hanging="720"/>
      </w:pPr>
      <w:rPr>
        <w:rFonts w:ascii="Arial" w:hAnsi="Arial" w:cs="Arial" w:hint="default"/>
        <w:b/>
        <w:color w:val="auto"/>
        <w:sz w:val="22"/>
      </w:rPr>
    </w:lvl>
    <w:lvl w:ilvl="2">
      <w:start w:val="1"/>
      <w:numFmt w:val="decimal"/>
      <w:isLgl/>
      <w:lvlText w:val="%1.%2.%3."/>
      <w:lvlJc w:val="left"/>
      <w:pPr>
        <w:ind w:left="1080" w:hanging="720"/>
      </w:pPr>
      <w:rPr>
        <w:rFonts w:ascii="Arial" w:hAnsi="Arial" w:cs="Arial" w:hint="default"/>
        <w:b/>
        <w:i w:val="0"/>
        <w:color w:val="auto"/>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62D13B6"/>
    <w:multiLevelType w:val="multilevel"/>
    <w:tmpl w:val="CB9E184C"/>
    <w:lvl w:ilvl="0">
      <w:start w:val="1"/>
      <w:numFmt w:val="decimal"/>
      <w:lvlText w:val="%1."/>
      <w:lvlJc w:val="left"/>
      <w:pPr>
        <w:ind w:left="2487" w:hanging="360"/>
      </w:pPr>
      <w:rPr>
        <w:rFonts w:ascii="Arial" w:hAnsi="Arial" w:cs="Arial" w:hint="default"/>
        <w:b/>
        <w:color w:val="auto"/>
      </w:rPr>
    </w:lvl>
    <w:lvl w:ilvl="1">
      <w:start w:val="1"/>
      <w:numFmt w:val="decimal"/>
      <w:isLgl/>
      <w:lvlText w:val="%1.%2."/>
      <w:lvlJc w:val="left"/>
      <w:pPr>
        <w:ind w:left="1080" w:hanging="720"/>
      </w:pPr>
      <w:rPr>
        <w:rFonts w:ascii="Arial" w:hAnsi="Arial" w:cs="Arial" w:hint="default"/>
        <w:b/>
        <w:color w:val="auto"/>
        <w:sz w:val="22"/>
      </w:rPr>
    </w:lvl>
    <w:lvl w:ilvl="2">
      <w:start w:val="1"/>
      <w:numFmt w:val="decimal"/>
      <w:isLgl/>
      <w:lvlText w:val="%1.%2.%3."/>
      <w:lvlJc w:val="left"/>
      <w:pPr>
        <w:ind w:left="1080" w:hanging="720"/>
      </w:pPr>
      <w:rPr>
        <w:rFonts w:ascii="Arial" w:hAnsi="Arial" w:cs="Arial" w:hint="default"/>
        <w:b/>
        <w:i w:val="0"/>
        <w:color w:val="auto"/>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3CB7572"/>
    <w:multiLevelType w:val="multilevel"/>
    <w:tmpl w:val="F20A1140"/>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5" w:hanging="1800"/>
      </w:pPr>
      <w:rPr>
        <w:rFonts w:hint="default"/>
      </w:rPr>
    </w:lvl>
  </w:abstractNum>
  <w:abstractNum w:abstractNumId="18" w15:restartNumberingAfterBreak="0">
    <w:nsid w:val="166B3E64"/>
    <w:multiLevelType w:val="hybridMultilevel"/>
    <w:tmpl w:val="8E748878"/>
    <w:lvl w:ilvl="0" w:tplc="0415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AEC0F46"/>
    <w:multiLevelType w:val="hybridMultilevel"/>
    <w:tmpl w:val="39A6F662"/>
    <w:lvl w:ilvl="0" w:tplc="4E72BB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087C72"/>
    <w:multiLevelType w:val="multilevel"/>
    <w:tmpl w:val="24C27376"/>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1080" w:hanging="720"/>
      </w:pPr>
      <w:rPr>
        <w:rFonts w:ascii="Arial" w:hAnsi="Arial" w:cs="Arial" w:hint="default"/>
        <w:color w:val="auto"/>
      </w:rPr>
    </w:lvl>
    <w:lvl w:ilvl="2">
      <w:start w:val="1"/>
      <w:numFmt w:val="decimal"/>
      <w:isLgl/>
      <w:lvlText w:val="%1.%2.%3."/>
      <w:lvlJc w:val="left"/>
      <w:pPr>
        <w:ind w:left="1080" w:hanging="720"/>
      </w:pPr>
      <w:rPr>
        <w:rFonts w:ascii="Arial" w:hAnsi="Arial" w:cs="Arial" w:hint="default"/>
        <w:b/>
        <w:i w:val="0"/>
        <w:color w:val="auto"/>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F703FCB"/>
    <w:multiLevelType w:val="multilevel"/>
    <w:tmpl w:val="24C27376"/>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1080" w:hanging="720"/>
      </w:pPr>
      <w:rPr>
        <w:rFonts w:ascii="Arial" w:hAnsi="Arial" w:cs="Arial" w:hint="default"/>
        <w:color w:val="auto"/>
      </w:rPr>
    </w:lvl>
    <w:lvl w:ilvl="2">
      <w:start w:val="1"/>
      <w:numFmt w:val="decimal"/>
      <w:isLgl/>
      <w:lvlText w:val="%1.%2.%3."/>
      <w:lvlJc w:val="left"/>
      <w:pPr>
        <w:ind w:left="1080" w:hanging="720"/>
      </w:pPr>
      <w:rPr>
        <w:rFonts w:ascii="Arial" w:hAnsi="Arial" w:cs="Arial" w:hint="default"/>
        <w:b/>
        <w:i w:val="0"/>
        <w:color w:val="auto"/>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5486459"/>
    <w:multiLevelType w:val="hybridMultilevel"/>
    <w:tmpl w:val="0A76AE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CC280B"/>
    <w:multiLevelType w:val="hybridMultilevel"/>
    <w:tmpl w:val="F1AE6A86"/>
    <w:lvl w:ilvl="0" w:tplc="BFA82A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5121F66"/>
    <w:multiLevelType w:val="hybridMultilevel"/>
    <w:tmpl w:val="0A76AE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775310F"/>
    <w:multiLevelType w:val="hybridMultilevel"/>
    <w:tmpl w:val="8286F13E"/>
    <w:lvl w:ilvl="0" w:tplc="BFA82A9C">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6" w15:restartNumberingAfterBreak="0">
    <w:nsid w:val="37AA2788"/>
    <w:multiLevelType w:val="hybridMultilevel"/>
    <w:tmpl w:val="A4AA8DD4"/>
    <w:lvl w:ilvl="0" w:tplc="4E72BB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8D57F09"/>
    <w:multiLevelType w:val="multilevel"/>
    <w:tmpl w:val="24C27376"/>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1080" w:hanging="720"/>
      </w:pPr>
      <w:rPr>
        <w:rFonts w:ascii="Arial" w:hAnsi="Arial" w:cs="Arial" w:hint="default"/>
        <w:color w:val="auto"/>
      </w:rPr>
    </w:lvl>
    <w:lvl w:ilvl="2">
      <w:start w:val="1"/>
      <w:numFmt w:val="decimal"/>
      <w:isLgl/>
      <w:lvlText w:val="%1.%2.%3."/>
      <w:lvlJc w:val="left"/>
      <w:pPr>
        <w:ind w:left="1080" w:hanging="720"/>
      </w:pPr>
      <w:rPr>
        <w:rFonts w:ascii="Arial" w:hAnsi="Arial" w:cs="Arial" w:hint="default"/>
        <w:b/>
        <w:i w:val="0"/>
        <w:color w:val="auto"/>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E47789C"/>
    <w:multiLevelType w:val="hybridMultilevel"/>
    <w:tmpl w:val="6FE87ADC"/>
    <w:lvl w:ilvl="0" w:tplc="4E72BBAA">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29" w15:restartNumberingAfterBreak="0">
    <w:nsid w:val="404E3EC8"/>
    <w:multiLevelType w:val="multilevel"/>
    <w:tmpl w:val="6F7A1B8E"/>
    <w:lvl w:ilvl="0">
      <w:start w:val="1"/>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6776CC5"/>
    <w:multiLevelType w:val="multilevel"/>
    <w:tmpl w:val="8D16F9BA"/>
    <w:lvl w:ilvl="0">
      <w:start w:val="1"/>
      <w:numFmt w:val="upperRoman"/>
      <w:lvlText w:val="%1."/>
      <w:lvlJc w:val="left"/>
      <w:pPr>
        <w:ind w:left="1080" w:hanging="720"/>
      </w:pPr>
      <w:rPr>
        <w:rFonts w:eastAsiaTheme="minorHAnsi" w:hint="default"/>
        <w:sz w:val="28"/>
        <w:szCs w:val="28"/>
      </w:rPr>
    </w:lvl>
    <w:lvl w:ilvl="1">
      <w:start w:val="4"/>
      <w:numFmt w:val="decimal"/>
      <w:isLgl/>
      <w:lvlText w:val="%1.%2"/>
      <w:lvlJc w:val="left"/>
      <w:pPr>
        <w:ind w:left="1790" w:hanging="36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6790" w:hanging="1080"/>
      </w:pPr>
      <w:rPr>
        <w:rFonts w:hint="default"/>
      </w:rPr>
    </w:lvl>
    <w:lvl w:ilvl="6">
      <w:start w:val="1"/>
      <w:numFmt w:val="decimal"/>
      <w:isLgl/>
      <w:lvlText w:val="%1.%2.%3.%4.%5.%6.%7"/>
      <w:lvlJc w:val="left"/>
      <w:pPr>
        <w:ind w:left="8220" w:hanging="1440"/>
      </w:pPr>
      <w:rPr>
        <w:rFonts w:hint="default"/>
      </w:rPr>
    </w:lvl>
    <w:lvl w:ilvl="7">
      <w:start w:val="1"/>
      <w:numFmt w:val="decimal"/>
      <w:isLgl/>
      <w:lvlText w:val="%1.%2.%3.%4.%5.%6.%7.%8"/>
      <w:lvlJc w:val="left"/>
      <w:pPr>
        <w:ind w:left="9290" w:hanging="1440"/>
      </w:pPr>
      <w:rPr>
        <w:rFonts w:hint="default"/>
      </w:rPr>
    </w:lvl>
    <w:lvl w:ilvl="8">
      <w:start w:val="1"/>
      <w:numFmt w:val="decimal"/>
      <w:isLgl/>
      <w:lvlText w:val="%1.%2.%3.%4.%5.%6.%7.%8.%9"/>
      <w:lvlJc w:val="left"/>
      <w:pPr>
        <w:ind w:left="10720" w:hanging="1800"/>
      </w:pPr>
      <w:rPr>
        <w:rFonts w:hint="default"/>
      </w:rPr>
    </w:lvl>
  </w:abstractNum>
  <w:abstractNum w:abstractNumId="31" w15:restartNumberingAfterBreak="0">
    <w:nsid w:val="578A0FA7"/>
    <w:multiLevelType w:val="hybridMultilevel"/>
    <w:tmpl w:val="4B52ECE4"/>
    <w:lvl w:ilvl="0" w:tplc="4E72BB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AB646CE"/>
    <w:multiLevelType w:val="hybridMultilevel"/>
    <w:tmpl w:val="42E0F870"/>
    <w:lvl w:ilvl="0" w:tplc="4E72BB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E82FCD"/>
    <w:multiLevelType w:val="hybridMultilevel"/>
    <w:tmpl w:val="22FEE578"/>
    <w:lvl w:ilvl="0" w:tplc="BFA8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CF028C"/>
    <w:multiLevelType w:val="hybridMultilevel"/>
    <w:tmpl w:val="A8487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0B7947"/>
    <w:multiLevelType w:val="hybridMultilevel"/>
    <w:tmpl w:val="B29A4F82"/>
    <w:lvl w:ilvl="0" w:tplc="4E72BB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AC973DF"/>
    <w:multiLevelType w:val="multilevel"/>
    <w:tmpl w:val="24C27376"/>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1080" w:hanging="720"/>
      </w:pPr>
      <w:rPr>
        <w:rFonts w:ascii="Arial" w:hAnsi="Arial" w:cs="Arial" w:hint="default"/>
        <w:color w:val="auto"/>
      </w:rPr>
    </w:lvl>
    <w:lvl w:ilvl="2">
      <w:start w:val="1"/>
      <w:numFmt w:val="decimal"/>
      <w:isLgl/>
      <w:lvlText w:val="%1.%2.%3."/>
      <w:lvlJc w:val="left"/>
      <w:pPr>
        <w:ind w:left="1080" w:hanging="720"/>
      </w:pPr>
      <w:rPr>
        <w:rFonts w:ascii="Arial" w:hAnsi="Arial" w:cs="Arial" w:hint="default"/>
        <w:b/>
        <w:i w:val="0"/>
        <w:color w:val="auto"/>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D071E3"/>
    <w:multiLevelType w:val="hybridMultilevel"/>
    <w:tmpl w:val="C8FAC654"/>
    <w:lvl w:ilvl="0" w:tplc="4E72BBAA">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B933169"/>
    <w:multiLevelType w:val="hybridMultilevel"/>
    <w:tmpl w:val="B0623D9E"/>
    <w:lvl w:ilvl="0" w:tplc="4E72BB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D4372DF"/>
    <w:multiLevelType w:val="hybridMultilevel"/>
    <w:tmpl w:val="3EA488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895942"/>
    <w:multiLevelType w:val="multilevel"/>
    <w:tmpl w:val="20C0A664"/>
    <w:lvl w:ilvl="0">
      <w:start w:val="1"/>
      <w:numFmt w:val="decimal"/>
      <w:lvlText w:val="%1."/>
      <w:lvlJc w:val="left"/>
      <w:pPr>
        <w:ind w:left="720" w:hanging="360"/>
      </w:pPr>
      <w:rPr>
        <w:b/>
        <w:color w:val="auto"/>
      </w:rPr>
    </w:lvl>
    <w:lvl w:ilvl="1">
      <w:start w:val="1"/>
      <w:numFmt w:val="decimal"/>
      <w:isLgl/>
      <w:lvlText w:val="%1.%2."/>
      <w:lvlJc w:val="left"/>
      <w:pPr>
        <w:ind w:left="1080" w:hanging="720"/>
      </w:pPr>
      <w:rPr>
        <w:rFonts w:ascii="Arial" w:hAnsi="Arial" w:cs="Arial" w:hint="default"/>
        <w:color w:val="auto"/>
      </w:rPr>
    </w:lvl>
    <w:lvl w:ilvl="2">
      <w:start w:val="1"/>
      <w:numFmt w:val="decimal"/>
      <w:isLgl/>
      <w:lvlText w:val="%1.%2.%3."/>
      <w:lvlJc w:val="left"/>
      <w:pPr>
        <w:ind w:left="1080" w:hanging="720"/>
      </w:pPr>
      <w:rPr>
        <w:rFonts w:ascii="Arial" w:hAnsi="Arial" w:cs="Arial" w:hint="default"/>
        <w:b/>
        <w:i w:val="0"/>
        <w:color w:val="auto"/>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CA6289"/>
    <w:multiLevelType w:val="hybridMultilevel"/>
    <w:tmpl w:val="C380A66C"/>
    <w:lvl w:ilvl="0" w:tplc="4E72BB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7659EB"/>
    <w:multiLevelType w:val="hybridMultilevel"/>
    <w:tmpl w:val="AE64A8EE"/>
    <w:lvl w:ilvl="0" w:tplc="BFA82A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5C1614"/>
    <w:multiLevelType w:val="hybridMultilevel"/>
    <w:tmpl w:val="76449C3C"/>
    <w:lvl w:ilvl="0" w:tplc="4E72BB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B41861"/>
    <w:multiLevelType w:val="hybridMultilevel"/>
    <w:tmpl w:val="E53A6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6"/>
  </w:num>
  <w:num w:numId="4">
    <w:abstractNumId w:val="11"/>
  </w:num>
  <w:num w:numId="5">
    <w:abstractNumId w:val="1"/>
  </w:num>
  <w:num w:numId="6">
    <w:abstractNumId w:val="7"/>
  </w:num>
  <w:num w:numId="7">
    <w:abstractNumId w:val="0"/>
  </w:num>
  <w:num w:numId="8">
    <w:abstractNumId w:val="10"/>
  </w:num>
  <w:num w:numId="9">
    <w:abstractNumId w:val="9"/>
  </w:num>
  <w:num w:numId="10">
    <w:abstractNumId w:val="13"/>
  </w:num>
  <w:num w:numId="11">
    <w:abstractNumId w:val="8"/>
  </w:num>
  <w:num w:numId="12">
    <w:abstractNumId w:val="3"/>
  </w:num>
  <w:num w:numId="13">
    <w:abstractNumId w:val="14"/>
  </w:num>
  <w:num w:numId="14">
    <w:abstractNumId w:val="5"/>
  </w:num>
  <w:num w:numId="15">
    <w:abstractNumId w:val="2"/>
  </w:num>
  <w:num w:numId="16">
    <w:abstractNumId w:val="4"/>
  </w:num>
  <w:num w:numId="17">
    <w:abstractNumId w:val="44"/>
  </w:num>
  <w:num w:numId="18">
    <w:abstractNumId w:val="40"/>
  </w:num>
  <w:num w:numId="19">
    <w:abstractNumId w:val="19"/>
  </w:num>
  <w:num w:numId="20">
    <w:abstractNumId w:val="22"/>
  </w:num>
  <w:num w:numId="21">
    <w:abstractNumId w:val="24"/>
  </w:num>
  <w:num w:numId="22">
    <w:abstractNumId w:val="26"/>
  </w:num>
  <w:num w:numId="23">
    <w:abstractNumId w:val="32"/>
  </w:num>
  <w:num w:numId="24">
    <w:abstractNumId w:val="41"/>
  </w:num>
  <w:num w:numId="25">
    <w:abstractNumId w:val="36"/>
  </w:num>
  <w:num w:numId="26">
    <w:abstractNumId w:val="31"/>
  </w:num>
  <w:num w:numId="27">
    <w:abstractNumId w:val="38"/>
  </w:num>
  <w:num w:numId="28">
    <w:abstractNumId w:val="27"/>
  </w:num>
  <w:num w:numId="29">
    <w:abstractNumId w:val="18"/>
  </w:num>
  <w:num w:numId="30">
    <w:abstractNumId w:val="15"/>
  </w:num>
  <w:num w:numId="31">
    <w:abstractNumId w:val="39"/>
  </w:num>
  <w:num w:numId="32">
    <w:abstractNumId w:val="28"/>
  </w:num>
  <w:num w:numId="33">
    <w:abstractNumId w:val="37"/>
  </w:num>
  <w:num w:numId="34">
    <w:abstractNumId w:val="25"/>
  </w:num>
  <w:num w:numId="35">
    <w:abstractNumId w:val="17"/>
  </w:num>
  <w:num w:numId="36">
    <w:abstractNumId w:val="29"/>
  </w:num>
  <w:num w:numId="37">
    <w:abstractNumId w:val="16"/>
  </w:num>
  <w:num w:numId="38">
    <w:abstractNumId w:val="21"/>
  </w:num>
  <w:num w:numId="39">
    <w:abstractNumId w:val="20"/>
  </w:num>
  <w:num w:numId="40">
    <w:abstractNumId w:val="33"/>
  </w:num>
  <w:num w:numId="41">
    <w:abstractNumId w:val="42"/>
  </w:num>
  <w:num w:numId="42">
    <w:abstractNumId w:val="23"/>
  </w:num>
  <w:num w:numId="43">
    <w:abstractNumId w:val="34"/>
  </w:num>
  <w:num w:numId="44">
    <w:abstractNumId w:val="43"/>
  </w:num>
  <w:num w:numId="45">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9BB"/>
    <w:rsid w:val="00003F42"/>
    <w:rsid w:val="0000446E"/>
    <w:rsid w:val="0000563E"/>
    <w:rsid w:val="00006C4C"/>
    <w:rsid w:val="00010982"/>
    <w:rsid w:val="0001159B"/>
    <w:rsid w:val="00011AFD"/>
    <w:rsid w:val="000123B4"/>
    <w:rsid w:val="00015606"/>
    <w:rsid w:val="00015C34"/>
    <w:rsid w:val="000278AD"/>
    <w:rsid w:val="00030001"/>
    <w:rsid w:val="00041A98"/>
    <w:rsid w:val="00046C36"/>
    <w:rsid w:val="00050516"/>
    <w:rsid w:val="000519CE"/>
    <w:rsid w:val="00052A3B"/>
    <w:rsid w:val="00054265"/>
    <w:rsid w:val="00055C4E"/>
    <w:rsid w:val="00056220"/>
    <w:rsid w:val="000610CF"/>
    <w:rsid w:val="00061F93"/>
    <w:rsid w:val="000627F3"/>
    <w:rsid w:val="00063919"/>
    <w:rsid w:val="000645B0"/>
    <w:rsid w:val="00065DD4"/>
    <w:rsid w:val="00067D58"/>
    <w:rsid w:val="000711E6"/>
    <w:rsid w:val="00071A40"/>
    <w:rsid w:val="000745B7"/>
    <w:rsid w:val="000761BF"/>
    <w:rsid w:val="00077AA6"/>
    <w:rsid w:val="000845AF"/>
    <w:rsid w:val="00090743"/>
    <w:rsid w:val="00091A67"/>
    <w:rsid w:val="00092BC4"/>
    <w:rsid w:val="00093CD5"/>
    <w:rsid w:val="000940FA"/>
    <w:rsid w:val="00095657"/>
    <w:rsid w:val="00095A87"/>
    <w:rsid w:val="00096321"/>
    <w:rsid w:val="000A17E7"/>
    <w:rsid w:val="000A5A57"/>
    <w:rsid w:val="000B4813"/>
    <w:rsid w:val="000B4AF4"/>
    <w:rsid w:val="000B4DE7"/>
    <w:rsid w:val="000B527E"/>
    <w:rsid w:val="000B7C0B"/>
    <w:rsid w:val="000C2EB5"/>
    <w:rsid w:val="000C3DC3"/>
    <w:rsid w:val="000D4208"/>
    <w:rsid w:val="000D5913"/>
    <w:rsid w:val="000D5C91"/>
    <w:rsid w:val="000D70F6"/>
    <w:rsid w:val="000E5406"/>
    <w:rsid w:val="000E57E2"/>
    <w:rsid w:val="000E6E29"/>
    <w:rsid w:val="000F0A03"/>
    <w:rsid w:val="000F2314"/>
    <w:rsid w:val="000F57DD"/>
    <w:rsid w:val="001051E1"/>
    <w:rsid w:val="0011073C"/>
    <w:rsid w:val="00111F91"/>
    <w:rsid w:val="001149E5"/>
    <w:rsid w:val="0011591E"/>
    <w:rsid w:val="00116C0C"/>
    <w:rsid w:val="00120E68"/>
    <w:rsid w:val="0012313E"/>
    <w:rsid w:val="001275D7"/>
    <w:rsid w:val="00132F21"/>
    <w:rsid w:val="00133F0E"/>
    <w:rsid w:val="00137059"/>
    <w:rsid w:val="00141B69"/>
    <w:rsid w:val="00142244"/>
    <w:rsid w:val="00142EA0"/>
    <w:rsid w:val="001430C7"/>
    <w:rsid w:val="00143579"/>
    <w:rsid w:val="001469AE"/>
    <w:rsid w:val="00146DEA"/>
    <w:rsid w:val="0015024A"/>
    <w:rsid w:val="00152B46"/>
    <w:rsid w:val="00153FCF"/>
    <w:rsid w:val="00154701"/>
    <w:rsid w:val="00160011"/>
    <w:rsid w:val="00164397"/>
    <w:rsid w:val="001644A0"/>
    <w:rsid w:val="00166C9C"/>
    <w:rsid w:val="0016799A"/>
    <w:rsid w:val="00167DCF"/>
    <w:rsid w:val="0017133D"/>
    <w:rsid w:val="00172AE9"/>
    <w:rsid w:val="00174440"/>
    <w:rsid w:val="00174460"/>
    <w:rsid w:val="001745F6"/>
    <w:rsid w:val="00174F60"/>
    <w:rsid w:val="00175525"/>
    <w:rsid w:val="00183365"/>
    <w:rsid w:val="00183C61"/>
    <w:rsid w:val="00184E42"/>
    <w:rsid w:val="00192E83"/>
    <w:rsid w:val="001933AE"/>
    <w:rsid w:val="00193DBD"/>
    <w:rsid w:val="00194564"/>
    <w:rsid w:val="00197F75"/>
    <w:rsid w:val="001A1653"/>
    <w:rsid w:val="001A3581"/>
    <w:rsid w:val="001A6692"/>
    <w:rsid w:val="001A737A"/>
    <w:rsid w:val="001B1459"/>
    <w:rsid w:val="001B2A1D"/>
    <w:rsid w:val="001B45F5"/>
    <w:rsid w:val="001B4CF3"/>
    <w:rsid w:val="001B555F"/>
    <w:rsid w:val="001B55D1"/>
    <w:rsid w:val="001B5AAD"/>
    <w:rsid w:val="001B6EB4"/>
    <w:rsid w:val="001B759B"/>
    <w:rsid w:val="001C0357"/>
    <w:rsid w:val="001C1C59"/>
    <w:rsid w:val="001C412E"/>
    <w:rsid w:val="001C4C2F"/>
    <w:rsid w:val="001C4F0B"/>
    <w:rsid w:val="001C60DB"/>
    <w:rsid w:val="001D0C4C"/>
    <w:rsid w:val="001E414F"/>
    <w:rsid w:val="001E454C"/>
    <w:rsid w:val="001E4A69"/>
    <w:rsid w:val="001E6CD2"/>
    <w:rsid w:val="001E7838"/>
    <w:rsid w:val="001F015B"/>
    <w:rsid w:val="001F172F"/>
    <w:rsid w:val="001F39CB"/>
    <w:rsid w:val="001F6775"/>
    <w:rsid w:val="001F7334"/>
    <w:rsid w:val="001F73FA"/>
    <w:rsid w:val="00202097"/>
    <w:rsid w:val="00212F6A"/>
    <w:rsid w:val="002166F2"/>
    <w:rsid w:val="00220DAD"/>
    <w:rsid w:val="00222317"/>
    <w:rsid w:val="0022292E"/>
    <w:rsid w:val="00223AD4"/>
    <w:rsid w:val="002245FB"/>
    <w:rsid w:val="00224F91"/>
    <w:rsid w:val="00226DBE"/>
    <w:rsid w:val="0023049C"/>
    <w:rsid w:val="002330D6"/>
    <w:rsid w:val="00236A39"/>
    <w:rsid w:val="0024105A"/>
    <w:rsid w:val="00246DBC"/>
    <w:rsid w:val="00251757"/>
    <w:rsid w:val="002519F3"/>
    <w:rsid w:val="00251EEF"/>
    <w:rsid w:val="00252D4B"/>
    <w:rsid w:val="0025347A"/>
    <w:rsid w:val="002544AD"/>
    <w:rsid w:val="00255DC5"/>
    <w:rsid w:val="002561FB"/>
    <w:rsid w:val="00260262"/>
    <w:rsid w:val="00261304"/>
    <w:rsid w:val="002665CC"/>
    <w:rsid w:val="002668B9"/>
    <w:rsid w:val="00267EE0"/>
    <w:rsid w:val="00277A59"/>
    <w:rsid w:val="002823E0"/>
    <w:rsid w:val="002830D0"/>
    <w:rsid w:val="002837C3"/>
    <w:rsid w:val="00283AEB"/>
    <w:rsid w:val="00284D4B"/>
    <w:rsid w:val="002850A1"/>
    <w:rsid w:val="00286156"/>
    <w:rsid w:val="0028688C"/>
    <w:rsid w:val="002964FF"/>
    <w:rsid w:val="002A0FC1"/>
    <w:rsid w:val="002B0776"/>
    <w:rsid w:val="002B3127"/>
    <w:rsid w:val="002B4AD2"/>
    <w:rsid w:val="002B6366"/>
    <w:rsid w:val="002B6A2D"/>
    <w:rsid w:val="002C427E"/>
    <w:rsid w:val="002C42C7"/>
    <w:rsid w:val="002C44D5"/>
    <w:rsid w:val="002C4FF7"/>
    <w:rsid w:val="002C6330"/>
    <w:rsid w:val="002D1874"/>
    <w:rsid w:val="002D1F46"/>
    <w:rsid w:val="002D2696"/>
    <w:rsid w:val="002D48AD"/>
    <w:rsid w:val="002D68FB"/>
    <w:rsid w:val="002D7004"/>
    <w:rsid w:val="002E02A4"/>
    <w:rsid w:val="002E2D80"/>
    <w:rsid w:val="002E4CF4"/>
    <w:rsid w:val="002E68DD"/>
    <w:rsid w:val="002E6ECC"/>
    <w:rsid w:val="002E7E63"/>
    <w:rsid w:val="002F4D46"/>
    <w:rsid w:val="002F503B"/>
    <w:rsid w:val="002F51DE"/>
    <w:rsid w:val="002F6E7D"/>
    <w:rsid w:val="003012E3"/>
    <w:rsid w:val="00305075"/>
    <w:rsid w:val="00305E47"/>
    <w:rsid w:val="00310C75"/>
    <w:rsid w:val="00312738"/>
    <w:rsid w:val="0032255E"/>
    <w:rsid w:val="003303AF"/>
    <w:rsid w:val="003304A1"/>
    <w:rsid w:val="00332AD9"/>
    <w:rsid w:val="003331F8"/>
    <w:rsid w:val="003336D9"/>
    <w:rsid w:val="003343B3"/>
    <w:rsid w:val="003344AA"/>
    <w:rsid w:val="0034458B"/>
    <w:rsid w:val="003455FA"/>
    <w:rsid w:val="00353409"/>
    <w:rsid w:val="00353496"/>
    <w:rsid w:val="0035505F"/>
    <w:rsid w:val="003555B6"/>
    <w:rsid w:val="00355F7C"/>
    <w:rsid w:val="00356264"/>
    <w:rsid w:val="0036126E"/>
    <w:rsid w:val="0036134D"/>
    <w:rsid w:val="00374998"/>
    <w:rsid w:val="00384813"/>
    <w:rsid w:val="003879CE"/>
    <w:rsid w:val="00393098"/>
    <w:rsid w:val="00396F2A"/>
    <w:rsid w:val="00397D9B"/>
    <w:rsid w:val="003A0F6A"/>
    <w:rsid w:val="003A34A2"/>
    <w:rsid w:val="003A597A"/>
    <w:rsid w:val="003B78A1"/>
    <w:rsid w:val="003C1E63"/>
    <w:rsid w:val="003C3B55"/>
    <w:rsid w:val="003C3E98"/>
    <w:rsid w:val="003C780F"/>
    <w:rsid w:val="003D217F"/>
    <w:rsid w:val="003D49F3"/>
    <w:rsid w:val="003D576A"/>
    <w:rsid w:val="003D6712"/>
    <w:rsid w:val="003D75F8"/>
    <w:rsid w:val="003E0724"/>
    <w:rsid w:val="003E1026"/>
    <w:rsid w:val="003E4E4B"/>
    <w:rsid w:val="003E5D1B"/>
    <w:rsid w:val="003F0BD6"/>
    <w:rsid w:val="003F57AA"/>
    <w:rsid w:val="003F591A"/>
    <w:rsid w:val="003F6E18"/>
    <w:rsid w:val="003F71CE"/>
    <w:rsid w:val="00400A26"/>
    <w:rsid w:val="00407F35"/>
    <w:rsid w:val="00411C23"/>
    <w:rsid w:val="00411E32"/>
    <w:rsid w:val="004140DE"/>
    <w:rsid w:val="00422B95"/>
    <w:rsid w:val="004231D3"/>
    <w:rsid w:val="0042376A"/>
    <w:rsid w:val="00423B99"/>
    <w:rsid w:val="00427074"/>
    <w:rsid w:val="00433125"/>
    <w:rsid w:val="00433F52"/>
    <w:rsid w:val="00443245"/>
    <w:rsid w:val="004458DA"/>
    <w:rsid w:val="00445C87"/>
    <w:rsid w:val="00451AA1"/>
    <w:rsid w:val="00456B48"/>
    <w:rsid w:val="00457504"/>
    <w:rsid w:val="0046204E"/>
    <w:rsid w:val="00462513"/>
    <w:rsid w:val="00465149"/>
    <w:rsid w:val="004660F5"/>
    <w:rsid w:val="00466220"/>
    <w:rsid w:val="00470926"/>
    <w:rsid w:val="004724BC"/>
    <w:rsid w:val="0047340D"/>
    <w:rsid w:val="0047625A"/>
    <w:rsid w:val="00476B0C"/>
    <w:rsid w:val="00482239"/>
    <w:rsid w:val="00482E92"/>
    <w:rsid w:val="004870AE"/>
    <w:rsid w:val="00496D58"/>
    <w:rsid w:val="004972B1"/>
    <w:rsid w:val="004A1E82"/>
    <w:rsid w:val="004B057B"/>
    <w:rsid w:val="004B39FE"/>
    <w:rsid w:val="004B5FD4"/>
    <w:rsid w:val="004B7256"/>
    <w:rsid w:val="004C031B"/>
    <w:rsid w:val="004C14D2"/>
    <w:rsid w:val="004C14F4"/>
    <w:rsid w:val="004C458E"/>
    <w:rsid w:val="004D03C0"/>
    <w:rsid w:val="004D1366"/>
    <w:rsid w:val="004D45FD"/>
    <w:rsid w:val="004D4689"/>
    <w:rsid w:val="004D4C59"/>
    <w:rsid w:val="004E2CC5"/>
    <w:rsid w:val="004E4DEE"/>
    <w:rsid w:val="004E547B"/>
    <w:rsid w:val="004E64FB"/>
    <w:rsid w:val="004E760B"/>
    <w:rsid w:val="004F044C"/>
    <w:rsid w:val="004F1A55"/>
    <w:rsid w:val="004F22B9"/>
    <w:rsid w:val="004F43D9"/>
    <w:rsid w:val="004F574E"/>
    <w:rsid w:val="004F6A00"/>
    <w:rsid w:val="0050054B"/>
    <w:rsid w:val="005028B4"/>
    <w:rsid w:val="00502E64"/>
    <w:rsid w:val="00505166"/>
    <w:rsid w:val="00505A7D"/>
    <w:rsid w:val="00512524"/>
    <w:rsid w:val="00514C60"/>
    <w:rsid w:val="005201C4"/>
    <w:rsid w:val="005222B6"/>
    <w:rsid w:val="00523FD4"/>
    <w:rsid w:val="00524B4B"/>
    <w:rsid w:val="00524F63"/>
    <w:rsid w:val="005314BF"/>
    <w:rsid w:val="005336B1"/>
    <w:rsid w:val="00533DE2"/>
    <w:rsid w:val="00537688"/>
    <w:rsid w:val="005413C4"/>
    <w:rsid w:val="00542405"/>
    <w:rsid w:val="00543215"/>
    <w:rsid w:val="005523ED"/>
    <w:rsid w:val="00555DAA"/>
    <w:rsid w:val="00556F6B"/>
    <w:rsid w:val="00557125"/>
    <w:rsid w:val="00563FFF"/>
    <w:rsid w:val="0056522C"/>
    <w:rsid w:val="005659AF"/>
    <w:rsid w:val="005725B4"/>
    <w:rsid w:val="005729E4"/>
    <w:rsid w:val="005754EC"/>
    <w:rsid w:val="005756B3"/>
    <w:rsid w:val="0058290F"/>
    <w:rsid w:val="00583D92"/>
    <w:rsid w:val="0058773A"/>
    <w:rsid w:val="0059574F"/>
    <w:rsid w:val="00595FCA"/>
    <w:rsid w:val="0059712C"/>
    <w:rsid w:val="005A1892"/>
    <w:rsid w:val="005A2B3A"/>
    <w:rsid w:val="005A2CA0"/>
    <w:rsid w:val="005A5F15"/>
    <w:rsid w:val="005B156A"/>
    <w:rsid w:val="005B38D0"/>
    <w:rsid w:val="005C0168"/>
    <w:rsid w:val="005C215D"/>
    <w:rsid w:val="005C4D7E"/>
    <w:rsid w:val="005C5672"/>
    <w:rsid w:val="005D21BE"/>
    <w:rsid w:val="005D2D10"/>
    <w:rsid w:val="005D43D6"/>
    <w:rsid w:val="005D6457"/>
    <w:rsid w:val="005E0F26"/>
    <w:rsid w:val="005E1D91"/>
    <w:rsid w:val="005E342D"/>
    <w:rsid w:val="005E50B1"/>
    <w:rsid w:val="005E7D44"/>
    <w:rsid w:val="005E7EC3"/>
    <w:rsid w:val="005F1B9A"/>
    <w:rsid w:val="005F6CF6"/>
    <w:rsid w:val="005F754F"/>
    <w:rsid w:val="005F7776"/>
    <w:rsid w:val="00602424"/>
    <w:rsid w:val="00602B18"/>
    <w:rsid w:val="006047D0"/>
    <w:rsid w:val="00606E3A"/>
    <w:rsid w:val="00607018"/>
    <w:rsid w:val="006128A1"/>
    <w:rsid w:val="00613CCB"/>
    <w:rsid w:val="006178D4"/>
    <w:rsid w:val="00620245"/>
    <w:rsid w:val="0062424B"/>
    <w:rsid w:val="00625AA7"/>
    <w:rsid w:val="006264C5"/>
    <w:rsid w:val="00626F2B"/>
    <w:rsid w:val="0063148C"/>
    <w:rsid w:val="0063231F"/>
    <w:rsid w:val="00635846"/>
    <w:rsid w:val="00640E2E"/>
    <w:rsid w:val="0064232E"/>
    <w:rsid w:val="0064360E"/>
    <w:rsid w:val="00646696"/>
    <w:rsid w:val="0065324E"/>
    <w:rsid w:val="0066015C"/>
    <w:rsid w:val="006617E9"/>
    <w:rsid w:val="00663CAE"/>
    <w:rsid w:val="00664AFA"/>
    <w:rsid w:val="00665BA1"/>
    <w:rsid w:val="006674F4"/>
    <w:rsid w:val="00673219"/>
    <w:rsid w:val="00675BA5"/>
    <w:rsid w:val="00676491"/>
    <w:rsid w:val="006819A7"/>
    <w:rsid w:val="006842DF"/>
    <w:rsid w:val="006868D7"/>
    <w:rsid w:val="006945EF"/>
    <w:rsid w:val="00694DED"/>
    <w:rsid w:val="0069517A"/>
    <w:rsid w:val="006954C7"/>
    <w:rsid w:val="006A3B1B"/>
    <w:rsid w:val="006B2306"/>
    <w:rsid w:val="006B32AF"/>
    <w:rsid w:val="006B360D"/>
    <w:rsid w:val="006B434F"/>
    <w:rsid w:val="006B57BD"/>
    <w:rsid w:val="006C0BB5"/>
    <w:rsid w:val="006C4CB0"/>
    <w:rsid w:val="006C6AF9"/>
    <w:rsid w:val="006C79F5"/>
    <w:rsid w:val="006C7A9B"/>
    <w:rsid w:val="006D278D"/>
    <w:rsid w:val="006D4070"/>
    <w:rsid w:val="006D5055"/>
    <w:rsid w:val="006D66A8"/>
    <w:rsid w:val="006D6A55"/>
    <w:rsid w:val="006E14DF"/>
    <w:rsid w:val="006E3BDC"/>
    <w:rsid w:val="006E3E71"/>
    <w:rsid w:val="006E7368"/>
    <w:rsid w:val="006F3523"/>
    <w:rsid w:val="006F475D"/>
    <w:rsid w:val="006F5A06"/>
    <w:rsid w:val="00700623"/>
    <w:rsid w:val="00701420"/>
    <w:rsid w:val="00703C67"/>
    <w:rsid w:val="00704D21"/>
    <w:rsid w:val="00705B38"/>
    <w:rsid w:val="00710C7A"/>
    <w:rsid w:val="00712A0A"/>
    <w:rsid w:val="00716DEE"/>
    <w:rsid w:val="0072275A"/>
    <w:rsid w:val="00722851"/>
    <w:rsid w:val="007257B8"/>
    <w:rsid w:val="0072593A"/>
    <w:rsid w:val="007267CF"/>
    <w:rsid w:val="007271CC"/>
    <w:rsid w:val="007345F8"/>
    <w:rsid w:val="00735027"/>
    <w:rsid w:val="007353AE"/>
    <w:rsid w:val="00736A02"/>
    <w:rsid w:val="0074313C"/>
    <w:rsid w:val="00743BD6"/>
    <w:rsid w:val="00746816"/>
    <w:rsid w:val="00752355"/>
    <w:rsid w:val="0075335D"/>
    <w:rsid w:val="00753DDB"/>
    <w:rsid w:val="007553DF"/>
    <w:rsid w:val="0077286E"/>
    <w:rsid w:val="00772D39"/>
    <w:rsid w:val="0077385C"/>
    <w:rsid w:val="00773DA5"/>
    <w:rsid w:val="007764AC"/>
    <w:rsid w:val="00791BBB"/>
    <w:rsid w:val="00792D98"/>
    <w:rsid w:val="00796255"/>
    <w:rsid w:val="007978B2"/>
    <w:rsid w:val="007A0806"/>
    <w:rsid w:val="007A0E19"/>
    <w:rsid w:val="007A4681"/>
    <w:rsid w:val="007A486E"/>
    <w:rsid w:val="007A7B3C"/>
    <w:rsid w:val="007B3B5B"/>
    <w:rsid w:val="007B5D2E"/>
    <w:rsid w:val="007B7A5B"/>
    <w:rsid w:val="007C24B7"/>
    <w:rsid w:val="007D275A"/>
    <w:rsid w:val="007D5231"/>
    <w:rsid w:val="007D69B0"/>
    <w:rsid w:val="007E06AB"/>
    <w:rsid w:val="007E243C"/>
    <w:rsid w:val="007F095D"/>
    <w:rsid w:val="007F0FCF"/>
    <w:rsid w:val="007F339D"/>
    <w:rsid w:val="007F3A39"/>
    <w:rsid w:val="007F7495"/>
    <w:rsid w:val="00800D79"/>
    <w:rsid w:val="00803EA4"/>
    <w:rsid w:val="00804305"/>
    <w:rsid w:val="00804E40"/>
    <w:rsid w:val="0080512E"/>
    <w:rsid w:val="008058FB"/>
    <w:rsid w:val="008070F3"/>
    <w:rsid w:val="008139EA"/>
    <w:rsid w:val="00814570"/>
    <w:rsid w:val="00815F4C"/>
    <w:rsid w:val="00816146"/>
    <w:rsid w:val="008228D9"/>
    <w:rsid w:val="00824ACF"/>
    <w:rsid w:val="0083605E"/>
    <w:rsid w:val="008363BD"/>
    <w:rsid w:val="00836AC3"/>
    <w:rsid w:val="00836BA9"/>
    <w:rsid w:val="0083711E"/>
    <w:rsid w:val="008458F2"/>
    <w:rsid w:val="00845B2E"/>
    <w:rsid w:val="00860B4B"/>
    <w:rsid w:val="00861E28"/>
    <w:rsid w:val="008650C6"/>
    <w:rsid w:val="00865DC4"/>
    <w:rsid w:val="0086701A"/>
    <w:rsid w:val="00871A98"/>
    <w:rsid w:val="00881878"/>
    <w:rsid w:val="008834B6"/>
    <w:rsid w:val="0088353D"/>
    <w:rsid w:val="008842DC"/>
    <w:rsid w:val="00885A49"/>
    <w:rsid w:val="00892250"/>
    <w:rsid w:val="008933B9"/>
    <w:rsid w:val="00894827"/>
    <w:rsid w:val="008967CD"/>
    <w:rsid w:val="008A031F"/>
    <w:rsid w:val="008A36F2"/>
    <w:rsid w:val="008A6E1B"/>
    <w:rsid w:val="008A7749"/>
    <w:rsid w:val="008B0131"/>
    <w:rsid w:val="008B3806"/>
    <w:rsid w:val="008B408D"/>
    <w:rsid w:val="008B4458"/>
    <w:rsid w:val="008B506B"/>
    <w:rsid w:val="008B5D47"/>
    <w:rsid w:val="008B75FB"/>
    <w:rsid w:val="008B7AB2"/>
    <w:rsid w:val="008C13C5"/>
    <w:rsid w:val="008C15AA"/>
    <w:rsid w:val="008C19DC"/>
    <w:rsid w:val="008C2C13"/>
    <w:rsid w:val="008C320B"/>
    <w:rsid w:val="008C48AE"/>
    <w:rsid w:val="008C52A6"/>
    <w:rsid w:val="008C5586"/>
    <w:rsid w:val="008D3906"/>
    <w:rsid w:val="008D3948"/>
    <w:rsid w:val="008D39EC"/>
    <w:rsid w:val="008D463D"/>
    <w:rsid w:val="008D47B1"/>
    <w:rsid w:val="008E0887"/>
    <w:rsid w:val="008E1EFC"/>
    <w:rsid w:val="008E44E6"/>
    <w:rsid w:val="008E6AD4"/>
    <w:rsid w:val="008F0851"/>
    <w:rsid w:val="008F136A"/>
    <w:rsid w:val="008F159B"/>
    <w:rsid w:val="008F4837"/>
    <w:rsid w:val="00904208"/>
    <w:rsid w:val="009042C9"/>
    <w:rsid w:val="009044A6"/>
    <w:rsid w:val="00905B93"/>
    <w:rsid w:val="00910898"/>
    <w:rsid w:val="009144E0"/>
    <w:rsid w:val="00923197"/>
    <w:rsid w:val="009272DC"/>
    <w:rsid w:val="00930DC6"/>
    <w:rsid w:val="00937882"/>
    <w:rsid w:val="009449F5"/>
    <w:rsid w:val="00945263"/>
    <w:rsid w:val="009469BB"/>
    <w:rsid w:val="00947798"/>
    <w:rsid w:val="00952BCA"/>
    <w:rsid w:val="0095337B"/>
    <w:rsid w:val="00953883"/>
    <w:rsid w:val="00953F3D"/>
    <w:rsid w:val="00956EAD"/>
    <w:rsid w:val="00956F2D"/>
    <w:rsid w:val="00960367"/>
    <w:rsid w:val="00960FE3"/>
    <w:rsid w:val="009610DA"/>
    <w:rsid w:val="00962ECA"/>
    <w:rsid w:val="00963A96"/>
    <w:rsid w:val="0096561D"/>
    <w:rsid w:val="00967A78"/>
    <w:rsid w:val="00974C25"/>
    <w:rsid w:val="0098066E"/>
    <w:rsid w:val="00981B2F"/>
    <w:rsid w:val="009838C9"/>
    <w:rsid w:val="00984701"/>
    <w:rsid w:val="00984DEE"/>
    <w:rsid w:val="0099236C"/>
    <w:rsid w:val="00993201"/>
    <w:rsid w:val="00994FD3"/>
    <w:rsid w:val="00997845"/>
    <w:rsid w:val="009A0170"/>
    <w:rsid w:val="009A1C14"/>
    <w:rsid w:val="009A2C8D"/>
    <w:rsid w:val="009A2D57"/>
    <w:rsid w:val="009A3639"/>
    <w:rsid w:val="009A41A2"/>
    <w:rsid w:val="009A45AF"/>
    <w:rsid w:val="009A61B9"/>
    <w:rsid w:val="009B6BF5"/>
    <w:rsid w:val="009C0A02"/>
    <w:rsid w:val="009C277A"/>
    <w:rsid w:val="009C2CE5"/>
    <w:rsid w:val="009C4121"/>
    <w:rsid w:val="009C6CB4"/>
    <w:rsid w:val="009C793F"/>
    <w:rsid w:val="009D01B3"/>
    <w:rsid w:val="009D1180"/>
    <w:rsid w:val="009D2DC9"/>
    <w:rsid w:val="009D39B1"/>
    <w:rsid w:val="009D3E29"/>
    <w:rsid w:val="009D6143"/>
    <w:rsid w:val="009E00D4"/>
    <w:rsid w:val="009E3227"/>
    <w:rsid w:val="009E592B"/>
    <w:rsid w:val="009F2CEF"/>
    <w:rsid w:val="009F3A62"/>
    <w:rsid w:val="00A07E31"/>
    <w:rsid w:val="00A126F7"/>
    <w:rsid w:val="00A146B3"/>
    <w:rsid w:val="00A156C5"/>
    <w:rsid w:val="00A15B05"/>
    <w:rsid w:val="00A16590"/>
    <w:rsid w:val="00A206C5"/>
    <w:rsid w:val="00A21F00"/>
    <w:rsid w:val="00A32111"/>
    <w:rsid w:val="00A43068"/>
    <w:rsid w:val="00A45A3E"/>
    <w:rsid w:val="00A45CDC"/>
    <w:rsid w:val="00A466DD"/>
    <w:rsid w:val="00A4788E"/>
    <w:rsid w:val="00A53A9D"/>
    <w:rsid w:val="00A53FDB"/>
    <w:rsid w:val="00A65036"/>
    <w:rsid w:val="00A70849"/>
    <w:rsid w:val="00A71281"/>
    <w:rsid w:val="00A722C0"/>
    <w:rsid w:val="00A72F52"/>
    <w:rsid w:val="00A74005"/>
    <w:rsid w:val="00A744AC"/>
    <w:rsid w:val="00A803AE"/>
    <w:rsid w:val="00A80576"/>
    <w:rsid w:val="00A80BEE"/>
    <w:rsid w:val="00A81EE8"/>
    <w:rsid w:val="00A82E03"/>
    <w:rsid w:val="00A86AF5"/>
    <w:rsid w:val="00A923A8"/>
    <w:rsid w:val="00A928E4"/>
    <w:rsid w:val="00A92CEE"/>
    <w:rsid w:val="00A934B2"/>
    <w:rsid w:val="00A95BD2"/>
    <w:rsid w:val="00A9712D"/>
    <w:rsid w:val="00A97888"/>
    <w:rsid w:val="00AA1715"/>
    <w:rsid w:val="00AA2DD1"/>
    <w:rsid w:val="00AA3D02"/>
    <w:rsid w:val="00AA425A"/>
    <w:rsid w:val="00AA7E74"/>
    <w:rsid w:val="00AB1F36"/>
    <w:rsid w:val="00AB3F99"/>
    <w:rsid w:val="00AB6BC6"/>
    <w:rsid w:val="00AB7B18"/>
    <w:rsid w:val="00AC786A"/>
    <w:rsid w:val="00AD0302"/>
    <w:rsid w:val="00AD0F44"/>
    <w:rsid w:val="00AD17F7"/>
    <w:rsid w:val="00AD1B77"/>
    <w:rsid w:val="00AD492E"/>
    <w:rsid w:val="00AD5F7B"/>
    <w:rsid w:val="00AE0D4F"/>
    <w:rsid w:val="00AE6894"/>
    <w:rsid w:val="00AE71F4"/>
    <w:rsid w:val="00AF028F"/>
    <w:rsid w:val="00AF1625"/>
    <w:rsid w:val="00AF3054"/>
    <w:rsid w:val="00AF3D25"/>
    <w:rsid w:val="00AF7AAB"/>
    <w:rsid w:val="00B02F22"/>
    <w:rsid w:val="00B03222"/>
    <w:rsid w:val="00B14CA8"/>
    <w:rsid w:val="00B153E3"/>
    <w:rsid w:val="00B15C5F"/>
    <w:rsid w:val="00B1623C"/>
    <w:rsid w:val="00B21DBC"/>
    <w:rsid w:val="00B22006"/>
    <w:rsid w:val="00B2548B"/>
    <w:rsid w:val="00B301EF"/>
    <w:rsid w:val="00B312CD"/>
    <w:rsid w:val="00B31F2F"/>
    <w:rsid w:val="00B323BB"/>
    <w:rsid w:val="00B40305"/>
    <w:rsid w:val="00B45972"/>
    <w:rsid w:val="00B51CF2"/>
    <w:rsid w:val="00B52F9C"/>
    <w:rsid w:val="00B57CAF"/>
    <w:rsid w:val="00B62DD9"/>
    <w:rsid w:val="00B64DA4"/>
    <w:rsid w:val="00B678C8"/>
    <w:rsid w:val="00B67E21"/>
    <w:rsid w:val="00B72E97"/>
    <w:rsid w:val="00B7422F"/>
    <w:rsid w:val="00B75327"/>
    <w:rsid w:val="00B75868"/>
    <w:rsid w:val="00B77A7E"/>
    <w:rsid w:val="00B8449A"/>
    <w:rsid w:val="00B846E6"/>
    <w:rsid w:val="00B87463"/>
    <w:rsid w:val="00B90BA1"/>
    <w:rsid w:val="00B94B46"/>
    <w:rsid w:val="00B979BC"/>
    <w:rsid w:val="00BA1263"/>
    <w:rsid w:val="00BA2CD7"/>
    <w:rsid w:val="00BA31A4"/>
    <w:rsid w:val="00BA4A56"/>
    <w:rsid w:val="00BA73D6"/>
    <w:rsid w:val="00BB0B32"/>
    <w:rsid w:val="00BB0F4D"/>
    <w:rsid w:val="00BB1DD0"/>
    <w:rsid w:val="00BB2EB3"/>
    <w:rsid w:val="00BB5215"/>
    <w:rsid w:val="00BC2DD9"/>
    <w:rsid w:val="00BC3583"/>
    <w:rsid w:val="00BC3B42"/>
    <w:rsid w:val="00BC4B05"/>
    <w:rsid w:val="00BC4C8F"/>
    <w:rsid w:val="00BC4D02"/>
    <w:rsid w:val="00BC7CB2"/>
    <w:rsid w:val="00BD06AD"/>
    <w:rsid w:val="00BD1913"/>
    <w:rsid w:val="00BD276C"/>
    <w:rsid w:val="00BD3CDA"/>
    <w:rsid w:val="00BD5182"/>
    <w:rsid w:val="00BE0C19"/>
    <w:rsid w:val="00BE23EA"/>
    <w:rsid w:val="00BE4B5E"/>
    <w:rsid w:val="00BE6101"/>
    <w:rsid w:val="00BF082D"/>
    <w:rsid w:val="00BF115A"/>
    <w:rsid w:val="00BF7262"/>
    <w:rsid w:val="00C01B6F"/>
    <w:rsid w:val="00C07B71"/>
    <w:rsid w:val="00C07BFF"/>
    <w:rsid w:val="00C11620"/>
    <w:rsid w:val="00C12F04"/>
    <w:rsid w:val="00C15EFB"/>
    <w:rsid w:val="00C25DA2"/>
    <w:rsid w:val="00C27832"/>
    <w:rsid w:val="00C33DF2"/>
    <w:rsid w:val="00C34393"/>
    <w:rsid w:val="00C349F9"/>
    <w:rsid w:val="00C352D9"/>
    <w:rsid w:val="00C43B04"/>
    <w:rsid w:val="00C44FC0"/>
    <w:rsid w:val="00C45AF2"/>
    <w:rsid w:val="00C463FD"/>
    <w:rsid w:val="00C465D5"/>
    <w:rsid w:val="00C47F09"/>
    <w:rsid w:val="00C530FA"/>
    <w:rsid w:val="00C62AA3"/>
    <w:rsid w:val="00C6460E"/>
    <w:rsid w:val="00C66D1E"/>
    <w:rsid w:val="00C70D51"/>
    <w:rsid w:val="00C731C6"/>
    <w:rsid w:val="00C73275"/>
    <w:rsid w:val="00C73531"/>
    <w:rsid w:val="00C74979"/>
    <w:rsid w:val="00C81576"/>
    <w:rsid w:val="00C81C56"/>
    <w:rsid w:val="00C85EFA"/>
    <w:rsid w:val="00C86A51"/>
    <w:rsid w:val="00C86A70"/>
    <w:rsid w:val="00C946F1"/>
    <w:rsid w:val="00CA186B"/>
    <w:rsid w:val="00CA34DA"/>
    <w:rsid w:val="00CA3748"/>
    <w:rsid w:val="00CA7BE0"/>
    <w:rsid w:val="00CA7E8F"/>
    <w:rsid w:val="00CB1CB9"/>
    <w:rsid w:val="00CB37FB"/>
    <w:rsid w:val="00CB494E"/>
    <w:rsid w:val="00CB56B0"/>
    <w:rsid w:val="00CB6F3D"/>
    <w:rsid w:val="00CB70A5"/>
    <w:rsid w:val="00CC1EEF"/>
    <w:rsid w:val="00CC2D9C"/>
    <w:rsid w:val="00CC7497"/>
    <w:rsid w:val="00CD2DB7"/>
    <w:rsid w:val="00CD3E6D"/>
    <w:rsid w:val="00CD6373"/>
    <w:rsid w:val="00CD6576"/>
    <w:rsid w:val="00CD6E5A"/>
    <w:rsid w:val="00CE1DB8"/>
    <w:rsid w:val="00CE236F"/>
    <w:rsid w:val="00CE377F"/>
    <w:rsid w:val="00CE402A"/>
    <w:rsid w:val="00CE6091"/>
    <w:rsid w:val="00CE67B6"/>
    <w:rsid w:val="00CE6A6F"/>
    <w:rsid w:val="00CE783F"/>
    <w:rsid w:val="00CF3F7B"/>
    <w:rsid w:val="00CF5104"/>
    <w:rsid w:val="00CF61CC"/>
    <w:rsid w:val="00CF6B2E"/>
    <w:rsid w:val="00D01A4E"/>
    <w:rsid w:val="00D04B99"/>
    <w:rsid w:val="00D04FAF"/>
    <w:rsid w:val="00D05098"/>
    <w:rsid w:val="00D070A4"/>
    <w:rsid w:val="00D10ACD"/>
    <w:rsid w:val="00D14EE1"/>
    <w:rsid w:val="00D171ED"/>
    <w:rsid w:val="00D17230"/>
    <w:rsid w:val="00D207B6"/>
    <w:rsid w:val="00D208F5"/>
    <w:rsid w:val="00D210AA"/>
    <w:rsid w:val="00D25719"/>
    <w:rsid w:val="00D31217"/>
    <w:rsid w:val="00D42ABA"/>
    <w:rsid w:val="00D44D19"/>
    <w:rsid w:val="00D45A97"/>
    <w:rsid w:val="00D50999"/>
    <w:rsid w:val="00D51160"/>
    <w:rsid w:val="00D51D27"/>
    <w:rsid w:val="00D523B2"/>
    <w:rsid w:val="00D52A67"/>
    <w:rsid w:val="00D53981"/>
    <w:rsid w:val="00D558EF"/>
    <w:rsid w:val="00D630FB"/>
    <w:rsid w:val="00D63556"/>
    <w:rsid w:val="00D64CA9"/>
    <w:rsid w:val="00D66328"/>
    <w:rsid w:val="00D73857"/>
    <w:rsid w:val="00D74DCC"/>
    <w:rsid w:val="00D80EFB"/>
    <w:rsid w:val="00D8138D"/>
    <w:rsid w:val="00D8140F"/>
    <w:rsid w:val="00D834AA"/>
    <w:rsid w:val="00D8708F"/>
    <w:rsid w:val="00D92A72"/>
    <w:rsid w:val="00D93C9B"/>
    <w:rsid w:val="00D953C2"/>
    <w:rsid w:val="00D96139"/>
    <w:rsid w:val="00D962F0"/>
    <w:rsid w:val="00DA57C3"/>
    <w:rsid w:val="00DB2315"/>
    <w:rsid w:val="00DB4BA0"/>
    <w:rsid w:val="00DB6189"/>
    <w:rsid w:val="00DB77F5"/>
    <w:rsid w:val="00DB7F4B"/>
    <w:rsid w:val="00DC00B0"/>
    <w:rsid w:val="00DC0681"/>
    <w:rsid w:val="00DC2065"/>
    <w:rsid w:val="00DC28FF"/>
    <w:rsid w:val="00DD174F"/>
    <w:rsid w:val="00DD2C5C"/>
    <w:rsid w:val="00DD7745"/>
    <w:rsid w:val="00DE33EE"/>
    <w:rsid w:val="00DE3911"/>
    <w:rsid w:val="00DE50F8"/>
    <w:rsid w:val="00DE651A"/>
    <w:rsid w:val="00DE67BC"/>
    <w:rsid w:val="00DE6F03"/>
    <w:rsid w:val="00DF0535"/>
    <w:rsid w:val="00DF0E4B"/>
    <w:rsid w:val="00DF25EB"/>
    <w:rsid w:val="00DF46BB"/>
    <w:rsid w:val="00DF554C"/>
    <w:rsid w:val="00E0454F"/>
    <w:rsid w:val="00E04907"/>
    <w:rsid w:val="00E05B79"/>
    <w:rsid w:val="00E0735B"/>
    <w:rsid w:val="00E10422"/>
    <w:rsid w:val="00E10EFB"/>
    <w:rsid w:val="00E124EF"/>
    <w:rsid w:val="00E12874"/>
    <w:rsid w:val="00E132D4"/>
    <w:rsid w:val="00E15FDA"/>
    <w:rsid w:val="00E208D9"/>
    <w:rsid w:val="00E2117B"/>
    <w:rsid w:val="00E24704"/>
    <w:rsid w:val="00E25207"/>
    <w:rsid w:val="00E26597"/>
    <w:rsid w:val="00E268A2"/>
    <w:rsid w:val="00E2698D"/>
    <w:rsid w:val="00E30CB4"/>
    <w:rsid w:val="00E40FCE"/>
    <w:rsid w:val="00E42B2E"/>
    <w:rsid w:val="00E462DB"/>
    <w:rsid w:val="00E462F5"/>
    <w:rsid w:val="00E46412"/>
    <w:rsid w:val="00E46EEC"/>
    <w:rsid w:val="00E512C1"/>
    <w:rsid w:val="00E52EF3"/>
    <w:rsid w:val="00E53479"/>
    <w:rsid w:val="00E54AD9"/>
    <w:rsid w:val="00E57D34"/>
    <w:rsid w:val="00E60A5C"/>
    <w:rsid w:val="00E60FED"/>
    <w:rsid w:val="00E67634"/>
    <w:rsid w:val="00E6774A"/>
    <w:rsid w:val="00E67C23"/>
    <w:rsid w:val="00E70067"/>
    <w:rsid w:val="00E72F5C"/>
    <w:rsid w:val="00E7587D"/>
    <w:rsid w:val="00E75B6A"/>
    <w:rsid w:val="00E761D0"/>
    <w:rsid w:val="00E76F53"/>
    <w:rsid w:val="00E83E23"/>
    <w:rsid w:val="00E850FC"/>
    <w:rsid w:val="00E8564F"/>
    <w:rsid w:val="00E90F76"/>
    <w:rsid w:val="00E91689"/>
    <w:rsid w:val="00E97A93"/>
    <w:rsid w:val="00EA03BB"/>
    <w:rsid w:val="00EA1579"/>
    <w:rsid w:val="00EA2202"/>
    <w:rsid w:val="00EA2A21"/>
    <w:rsid w:val="00EA4987"/>
    <w:rsid w:val="00EB1419"/>
    <w:rsid w:val="00EC3D5F"/>
    <w:rsid w:val="00EC5B6B"/>
    <w:rsid w:val="00EC7956"/>
    <w:rsid w:val="00ED2575"/>
    <w:rsid w:val="00ED548A"/>
    <w:rsid w:val="00ED5C44"/>
    <w:rsid w:val="00EE26BE"/>
    <w:rsid w:val="00EE44B9"/>
    <w:rsid w:val="00EE49D7"/>
    <w:rsid w:val="00EE63E5"/>
    <w:rsid w:val="00EE7D8A"/>
    <w:rsid w:val="00EF077B"/>
    <w:rsid w:val="00EF2F09"/>
    <w:rsid w:val="00EF64C8"/>
    <w:rsid w:val="00EF68B0"/>
    <w:rsid w:val="00F00558"/>
    <w:rsid w:val="00F00835"/>
    <w:rsid w:val="00F03670"/>
    <w:rsid w:val="00F06ED5"/>
    <w:rsid w:val="00F118CC"/>
    <w:rsid w:val="00F120AF"/>
    <w:rsid w:val="00F13E03"/>
    <w:rsid w:val="00F15D65"/>
    <w:rsid w:val="00F171B5"/>
    <w:rsid w:val="00F25F83"/>
    <w:rsid w:val="00F267C8"/>
    <w:rsid w:val="00F269FF"/>
    <w:rsid w:val="00F26A54"/>
    <w:rsid w:val="00F27680"/>
    <w:rsid w:val="00F2783F"/>
    <w:rsid w:val="00F356F3"/>
    <w:rsid w:val="00F35C45"/>
    <w:rsid w:val="00F35FA1"/>
    <w:rsid w:val="00F37CF2"/>
    <w:rsid w:val="00F44881"/>
    <w:rsid w:val="00F45404"/>
    <w:rsid w:val="00F460CB"/>
    <w:rsid w:val="00F501D0"/>
    <w:rsid w:val="00F518EB"/>
    <w:rsid w:val="00F52ABA"/>
    <w:rsid w:val="00F53B56"/>
    <w:rsid w:val="00F55532"/>
    <w:rsid w:val="00F564AF"/>
    <w:rsid w:val="00F60D3E"/>
    <w:rsid w:val="00F6434A"/>
    <w:rsid w:val="00F669C7"/>
    <w:rsid w:val="00F73435"/>
    <w:rsid w:val="00F73DED"/>
    <w:rsid w:val="00F7538F"/>
    <w:rsid w:val="00F75B56"/>
    <w:rsid w:val="00F75FA6"/>
    <w:rsid w:val="00F80A5B"/>
    <w:rsid w:val="00F9148F"/>
    <w:rsid w:val="00F936E9"/>
    <w:rsid w:val="00F979C1"/>
    <w:rsid w:val="00FA36A4"/>
    <w:rsid w:val="00FA566A"/>
    <w:rsid w:val="00FA622C"/>
    <w:rsid w:val="00FA7104"/>
    <w:rsid w:val="00FB2D68"/>
    <w:rsid w:val="00FB4CDD"/>
    <w:rsid w:val="00FB5DA3"/>
    <w:rsid w:val="00FB7482"/>
    <w:rsid w:val="00FC03BA"/>
    <w:rsid w:val="00FC12D8"/>
    <w:rsid w:val="00FC162D"/>
    <w:rsid w:val="00FC2977"/>
    <w:rsid w:val="00FC3524"/>
    <w:rsid w:val="00FC5023"/>
    <w:rsid w:val="00FD4CBF"/>
    <w:rsid w:val="00FD5F03"/>
    <w:rsid w:val="00FE0C25"/>
    <w:rsid w:val="00FE2573"/>
    <w:rsid w:val="00FE453E"/>
    <w:rsid w:val="00FE4805"/>
    <w:rsid w:val="00FE5AB4"/>
    <w:rsid w:val="00FF3AB6"/>
    <w:rsid w:val="00FF3E93"/>
    <w:rsid w:val="00FF48AA"/>
    <w:rsid w:val="00FF7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F4186-A9B0-4AB9-8567-2DD035A4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7DD"/>
  </w:style>
  <w:style w:type="paragraph" w:styleId="Nagwek1">
    <w:name w:val="heading 1"/>
    <w:basedOn w:val="Normalny"/>
    <w:next w:val="Normalny"/>
    <w:link w:val="Nagwek1Znak"/>
    <w:uiPriority w:val="9"/>
    <w:qFormat/>
    <w:rsid w:val="00952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52B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52BC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C206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CF3F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69BB"/>
    <w:pPr>
      <w:ind w:left="720"/>
      <w:contextualSpacing/>
    </w:pPr>
  </w:style>
  <w:style w:type="character" w:styleId="Tekstzastpczy">
    <w:name w:val="Placeholder Text"/>
    <w:basedOn w:val="Domylnaczcionkaakapitu"/>
    <w:uiPriority w:val="99"/>
    <w:semiHidden/>
    <w:rsid w:val="00DB2315"/>
    <w:rPr>
      <w:color w:val="808080"/>
    </w:rPr>
  </w:style>
  <w:style w:type="paragraph" w:styleId="Tekstdymka">
    <w:name w:val="Balloon Text"/>
    <w:basedOn w:val="Normalny"/>
    <w:link w:val="TekstdymkaZnak"/>
    <w:uiPriority w:val="99"/>
    <w:semiHidden/>
    <w:unhideWhenUsed/>
    <w:rsid w:val="00DB23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2315"/>
    <w:rPr>
      <w:rFonts w:ascii="Tahoma" w:hAnsi="Tahoma" w:cs="Tahoma"/>
      <w:sz w:val="16"/>
      <w:szCs w:val="16"/>
    </w:rPr>
  </w:style>
  <w:style w:type="character" w:customStyle="1" w:styleId="Nagwek1Znak">
    <w:name w:val="Nagłówek 1 Znak"/>
    <w:basedOn w:val="Domylnaczcionkaakapitu"/>
    <w:link w:val="Nagwek1"/>
    <w:uiPriority w:val="9"/>
    <w:rsid w:val="00952BC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52BC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52BCA"/>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952BCA"/>
    <w:pPr>
      <w:spacing w:after="0" w:line="240" w:lineRule="auto"/>
    </w:pPr>
  </w:style>
  <w:style w:type="character" w:customStyle="1" w:styleId="BezodstpwZnak">
    <w:name w:val="Bez odstępów Znak"/>
    <w:basedOn w:val="Domylnaczcionkaakapitu"/>
    <w:link w:val="Bezodstpw"/>
    <w:uiPriority w:val="1"/>
    <w:rsid w:val="00952BCA"/>
  </w:style>
  <w:style w:type="table" w:styleId="Tabela-Siatka">
    <w:name w:val="Table Grid"/>
    <w:basedOn w:val="Standardowy"/>
    <w:uiPriority w:val="59"/>
    <w:rsid w:val="00093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093C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CD5"/>
  </w:style>
  <w:style w:type="paragraph" w:styleId="Stopka">
    <w:name w:val="footer"/>
    <w:basedOn w:val="Normalny"/>
    <w:link w:val="StopkaZnak"/>
    <w:uiPriority w:val="99"/>
    <w:unhideWhenUsed/>
    <w:rsid w:val="00093C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CD5"/>
  </w:style>
  <w:style w:type="paragraph" w:styleId="Nagwekspisutreci">
    <w:name w:val="TOC Heading"/>
    <w:basedOn w:val="Nagwek1"/>
    <w:next w:val="Normalny"/>
    <w:uiPriority w:val="39"/>
    <w:unhideWhenUsed/>
    <w:qFormat/>
    <w:rsid w:val="00C45AF2"/>
    <w:pPr>
      <w:outlineLvl w:val="9"/>
    </w:pPr>
  </w:style>
  <w:style w:type="paragraph" w:styleId="Spistreci2">
    <w:name w:val="toc 2"/>
    <w:basedOn w:val="Normalny"/>
    <w:next w:val="Normalny"/>
    <w:autoRedefine/>
    <w:uiPriority w:val="39"/>
    <w:unhideWhenUsed/>
    <w:rsid w:val="00C45AF2"/>
    <w:pPr>
      <w:spacing w:after="100"/>
      <w:ind w:left="220"/>
    </w:pPr>
  </w:style>
  <w:style w:type="paragraph" w:styleId="Spistreci3">
    <w:name w:val="toc 3"/>
    <w:basedOn w:val="Normalny"/>
    <w:next w:val="Normalny"/>
    <w:autoRedefine/>
    <w:uiPriority w:val="39"/>
    <w:unhideWhenUsed/>
    <w:rsid w:val="00C45AF2"/>
    <w:pPr>
      <w:spacing w:after="100"/>
      <w:ind w:left="440"/>
    </w:pPr>
  </w:style>
  <w:style w:type="character" w:styleId="Hipercze">
    <w:name w:val="Hyperlink"/>
    <w:basedOn w:val="Domylnaczcionkaakapitu"/>
    <w:uiPriority w:val="99"/>
    <w:unhideWhenUsed/>
    <w:rsid w:val="00C45AF2"/>
    <w:rPr>
      <w:color w:val="0000FF" w:themeColor="hyperlink"/>
      <w:u w:val="single"/>
    </w:rPr>
  </w:style>
  <w:style w:type="paragraph" w:styleId="Spistreci1">
    <w:name w:val="toc 1"/>
    <w:basedOn w:val="Normalny"/>
    <w:next w:val="Normalny"/>
    <w:autoRedefine/>
    <w:uiPriority w:val="39"/>
    <w:unhideWhenUsed/>
    <w:rsid w:val="00D80EFB"/>
    <w:pPr>
      <w:spacing w:after="100"/>
    </w:pPr>
  </w:style>
  <w:style w:type="character" w:customStyle="1" w:styleId="t061-1">
    <w:name w:val="t061-1"/>
    <w:basedOn w:val="Domylnaczcionkaakapitu"/>
    <w:rsid w:val="009E3227"/>
  </w:style>
  <w:style w:type="paragraph" w:customStyle="1" w:styleId="ztsc">
    <w:name w:val="ztsc"/>
    <w:basedOn w:val="Normalny"/>
    <w:rsid w:val="009E32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061-29">
    <w:name w:val="t061-29"/>
    <w:basedOn w:val="Domylnaczcionkaakapitu"/>
    <w:rsid w:val="009E3227"/>
  </w:style>
  <w:style w:type="character" w:customStyle="1" w:styleId="apple-converted-space">
    <w:name w:val="apple-converted-space"/>
    <w:basedOn w:val="Domylnaczcionkaakapitu"/>
    <w:rsid w:val="009E3227"/>
  </w:style>
  <w:style w:type="paragraph" w:customStyle="1" w:styleId="Default">
    <w:name w:val="Default"/>
    <w:rsid w:val="00E208D9"/>
    <w:pPr>
      <w:autoSpaceDE w:val="0"/>
      <w:autoSpaceDN w:val="0"/>
      <w:adjustRightInd w:val="0"/>
      <w:spacing w:after="0" w:line="240" w:lineRule="auto"/>
    </w:pPr>
    <w:rPr>
      <w:rFonts w:ascii="Arial" w:hAnsi="Arial" w:cs="Arial"/>
      <w:color w:val="000000"/>
      <w:sz w:val="24"/>
      <w:szCs w:val="24"/>
    </w:rPr>
  </w:style>
  <w:style w:type="paragraph" w:styleId="Tekstpodstawowy">
    <w:name w:val="Body Text"/>
    <w:aliases w:val="Brødtekst Tegn Tegn"/>
    <w:basedOn w:val="Normalny"/>
    <w:link w:val="TekstpodstawowyZnak"/>
    <w:semiHidden/>
    <w:rsid w:val="00DF0535"/>
    <w:pPr>
      <w:widowControl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aliases w:val="Brødtekst Tegn Tegn Znak"/>
    <w:basedOn w:val="Domylnaczcionkaakapitu"/>
    <w:link w:val="Tekstpodstawowy"/>
    <w:semiHidden/>
    <w:rsid w:val="00DF0535"/>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rsid w:val="00DC2065"/>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CF3F7B"/>
    <w:rPr>
      <w:rFonts w:asciiTheme="majorHAnsi" w:eastAsiaTheme="majorEastAsia" w:hAnsiTheme="majorHAnsi" w:cstheme="majorBidi"/>
      <w:color w:val="243F60" w:themeColor="accent1" w:themeShade="7F"/>
    </w:rPr>
  </w:style>
  <w:style w:type="paragraph" w:styleId="Spistreci4">
    <w:name w:val="toc 4"/>
    <w:basedOn w:val="Normalny"/>
    <w:next w:val="Normalny"/>
    <w:autoRedefine/>
    <w:uiPriority w:val="39"/>
    <w:unhideWhenUsed/>
    <w:rsid w:val="00A45CDC"/>
    <w:pPr>
      <w:spacing w:after="100"/>
      <w:ind w:left="660"/>
    </w:pPr>
  </w:style>
  <w:style w:type="paragraph" w:styleId="Tekstprzypisukocowego">
    <w:name w:val="endnote text"/>
    <w:basedOn w:val="Normalny"/>
    <w:link w:val="TekstprzypisukocowegoZnak"/>
    <w:uiPriority w:val="99"/>
    <w:semiHidden/>
    <w:unhideWhenUsed/>
    <w:rsid w:val="00C86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6A51"/>
    <w:rPr>
      <w:sz w:val="20"/>
      <w:szCs w:val="20"/>
    </w:rPr>
  </w:style>
  <w:style w:type="character" w:styleId="Odwoanieprzypisukocowego">
    <w:name w:val="endnote reference"/>
    <w:basedOn w:val="Domylnaczcionkaakapitu"/>
    <w:uiPriority w:val="99"/>
    <w:semiHidden/>
    <w:unhideWhenUsed/>
    <w:rsid w:val="00C86A51"/>
    <w:rPr>
      <w:vertAlign w:val="superscript"/>
    </w:rPr>
  </w:style>
  <w:style w:type="character" w:styleId="Odwoaniedokomentarza">
    <w:name w:val="annotation reference"/>
    <w:basedOn w:val="Domylnaczcionkaakapitu"/>
    <w:uiPriority w:val="99"/>
    <w:semiHidden/>
    <w:unhideWhenUsed/>
    <w:rsid w:val="008D39EC"/>
    <w:rPr>
      <w:sz w:val="16"/>
      <w:szCs w:val="16"/>
    </w:rPr>
  </w:style>
  <w:style w:type="paragraph" w:styleId="Tekstkomentarza">
    <w:name w:val="annotation text"/>
    <w:basedOn w:val="Normalny"/>
    <w:link w:val="TekstkomentarzaZnak"/>
    <w:uiPriority w:val="99"/>
    <w:semiHidden/>
    <w:unhideWhenUsed/>
    <w:rsid w:val="008D39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39EC"/>
    <w:rPr>
      <w:sz w:val="20"/>
      <w:szCs w:val="20"/>
    </w:rPr>
  </w:style>
  <w:style w:type="paragraph" w:styleId="Tematkomentarza">
    <w:name w:val="annotation subject"/>
    <w:basedOn w:val="Tekstkomentarza"/>
    <w:next w:val="Tekstkomentarza"/>
    <w:link w:val="TematkomentarzaZnak"/>
    <w:uiPriority w:val="99"/>
    <w:semiHidden/>
    <w:unhideWhenUsed/>
    <w:rsid w:val="008D39EC"/>
    <w:rPr>
      <w:b/>
      <w:bCs/>
    </w:rPr>
  </w:style>
  <w:style w:type="character" w:customStyle="1" w:styleId="TematkomentarzaZnak">
    <w:name w:val="Temat komentarza Znak"/>
    <w:basedOn w:val="TekstkomentarzaZnak"/>
    <w:link w:val="Tematkomentarza"/>
    <w:uiPriority w:val="99"/>
    <w:semiHidden/>
    <w:rsid w:val="008D3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2044">
      <w:bodyDiv w:val="1"/>
      <w:marLeft w:val="0"/>
      <w:marRight w:val="0"/>
      <w:marTop w:val="0"/>
      <w:marBottom w:val="0"/>
      <w:divBdr>
        <w:top w:val="none" w:sz="0" w:space="0" w:color="auto"/>
        <w:left w:val="none" w:sz="0" w:space="0" w:color="auto"/>
        <w:bottom w:val="none" w:sz="0" w:space="0" w:color="auto"/>
        <w:right w:val="none" w:sz="0" w:space="0" w:color="auto"/>
      </w:divBdr>
    </w:div>
    <w:div w:id="1000233586">
      <w:bodyDiv w:val="1"/>
      <w:marLeft w:val="0"/>
      <w:marRight w:val="0"/>
      <w:marTop w:val="0"/>
      <w:marBottom w:val="0"/>
      <w:divBdr>
        <w:top w:val="none" w:sz="0" w:space="0" w:color="auto"/>
        <w:left w:val="none" w:sz="0" w:space="0" w:color="auto"/>
        <w:bottom w:val="none" w:sz="0" w:space="0" w:color="auto"/>
        <w:right w:val="none" w:sz="0" w:space="0" w:color="auto"/>
      </w:divBdr>
    </w:div>
    <w:div w:id="1502698650">
      <w:bodyDiv w:val="1"/>
      <w:marLeft w:val="0"/>
      <w:marRight w:val="0"/>
      <w:marTop w:val="0"/>
      <w:marBottom w:val="0"/>
      <w:divBdr>
        <w:top w:val="none" w:sz="0" w:space="0" w:color="auto"/>
        <w:left w:val="none" w:sz="0" w:space="0" w:color="auto"/>
        <w:bottom w:val="none" w:sz="0" w:space="0" w:color="auto"/>
        <w:right w:val="none" w:sz="0" w:space="0" w:color="auto"/>
      </w:divBdr>
    </w:div>
    <w:div w:id="1584728619">
      <w:bodyDiv w:val="1"/>
      <w:marLeft w:val="0"/>
      <w:marRight w:val="0"/>
      <w:marTop w:val="0"/>
      <w:marBottom w:val="0"/>
      <w:divBdr>
        <w:top w:val="none" w:sz="0" w:space="0" w:color="auto"/>
        <w:left w:val="none" w:sz="0" w:space="0" w:color="auto"/>
        <w:bottom w:val="none" w:sz="0" w:space="0" w:color="auto"/>
        <w:right w:val="none" w:sz="0" w:space="0" w:color="auto"/>
      </w:divBdr>
    </w:div>
    <w:div w:id="21159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5702C-C979-4B3E-8654-412EE5ED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17</Pages>
  <Words>5079</Words>
  <Characters>30480</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Damian Brajczewski</cp:lastModifiedBy>
  <cp:revision>90</cp:revision>
  <cp:lastPrinted>2015-05-02T06:12:00Z</cp:lastPrinted>
  <dcterms:created xsi:type="dcterms:W3CDTF">2015-05-07T13:54:00Z</dcterms:created>
  <dcterms:modified xsi:type="dcterms:W3CDTF">2016-08-27T12:27:00Z</dcterms:modified>
</cp:coreProperties>
</file>