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B6577" w14:paraId="1B4E66E7" w14:textId="77777777" w:rsidTr="006B6577">
        <w:trPr>
          <w:trHeight w:val="416"/>
        </w:trPr>
        <w:tc>
          <w:tcPr>
            <w:tcW w:w="4605" w:type="dxa"/>
          </w:tcPr>
          <w:p w14:paraId="09778981" w14:textId="2CBFCDAA" w:rsidR="006B6577" w:rsidRDefault="006B6577" w:rsidP="006B6577">
            <w:pPr>
              <w:spacing w:line="23" w:lineRule="atLeas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 w:rsidRPr="00BB25B7">
              <w:rPr>
                <w:rFonts w:asciiTheme="majorHAnsi" w:hAnsiTheme="majorHAnsi" w:cs="Bookman Old Style"/>
                <w:b/>
                <w:sz w:val="24"/>
                <w:szCs w:val="24"/>
              </w:rPr>
              <w:t xml:space="preserve">Nr: </w:t>
            </w:r>
            <w:r>
              <w:rPr>
                <w:rFonts w:asciiTheme="majorHAnsi" w:hAnsiTheme="majorHAnsi" w:cs="Bookman Old Style"/>
                <w:b/>
                <w:sz w:val="24"/>
                <w:szCs w:val="24"/>
              </w:rPr>
              <w:t>ZP.272.</w:t>
            </w:r>
            <w:r w:rsidRPr="00BB25B7">
              <w:rPr>
                <w:rFonts w:asciiTheme="majorHAnsi" w:hAnsiTheme="majorHAnsi" w:cs="Bookman Old Style"/>
                <w:b/>
                <w:sz w:val="24"/>
                <w:szCs w:val="24"/>
              </w:rPr>
              <w:t>….2020</w:t>
            </w:r>
          </w:p>
        </w:tc>
        <w:tc>
          <w:tcPr>
            <w:tcW w:w="4605" w:type="dxa"/>
          </w:tcPr>
          <w:p w14:paraId="49E2C28D" w14:textId="7C85F094" w:rsidR="006B6577" w:rsidRDefault="006B6577" w:rsidP="006B6577">
            <w:pPr>
              <w:spacing w:line="23" w:lineRule="atLeast"/>
              <w:jc w:val="right"/>
              <w:rPr>
                <w:rFonts w:asciiTheme="majorHAnsi" w:hAnsiTheme="majorHAnsi"/>
                <w:bCs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i/>
                <w:sz w:val="24"/>
                <w:szCs w:val="24"/>
              </w:rPr>
              <w:t>Z</w:t>
            </w:r>
            <w:r w:rsidRPr="00BB25B7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ałącznik nr </w:t>
            </w:r>
            <w:r w:rsidRPr="00BB25B7">
              <w:rPr>
                <w:rFonts w:asciiTheme="majorHAnsi" w:hAnsiTheme="majorHAnsi" w:cs="Bookman Old Style"/>
                <w:i/>
                <w:sz w:val="24"/>
                <w:szCs w:val="24"/>
              </w:rPr>
              <w:t>2</w:t>
            </w:r>
            <w:r w:rsidRPr="00BB25B7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do SIWZ</w:t>
            </w:r>
          </w:p>
        </w:tc>
      </w:tr>
    </w:tbl>
    <w:p w14:paraId="0DA21107" w14:textId="77777777" w:rsidR="006B6577" w:rsidRDefault="006B6577" w:rsidP="00BB25B7">
      <w:pPr>
        <w:spacing w:line="23" w:lineRule="atLeast"/>
        <w:jc w:val="right"/>
        <w:rPr>
          <w:rFonts w:asciiTheme="majorHAnsi" w:hAnsiTheme="majorHAnsi"/>
          <w:bCs/>
          <w:i/>
          <w:sz w:val="24"/>
          <w:szCs w:val="24"/>
        </w:rPr>
      </w:pPr>
    </w:p>
    <w:p w14:paraId="62F2448A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b/>
          <w:bCs/>
          <w:sz w:val="24"/>
          <w:szCs w:val="24"/>
        </w:rPr>
      </w:pPr>
      <w:r w:rsidRPr="00BB25B7">
        <w:rPr>
          <w:rFonts w:asciiTheme="majorHAnsi" w:hAnsiTheme="majorHAnsi"/>
          <w:b/>
          <w:bCs/>
          <w:sz w:val="24"/>
          <w:szCs w:val="24"/>
        </w:rPr>
        <w:t>Wzór umowy</w:t>
      </w:r>
    </w:p>
    <w:p w14:paraId="033C4485" w14:textId="77777777" w:rsidR="009E6625" w:rsidRPr="00BB25B7" w:rsidRDefault="009E6625" w:rsidP="00BB25B7">
      <w:pPr>
        <w:spacing w:line="23" w:lineRule="atLeast"/>
        <w:rPr>
          <w:rFonts w:asciiTheme="majorHAnsi" w:hAnsiTheme="majorHAnsi" w:cs="Bookman Old Style"/>
          <w:b/>
          <w:sz w:val="24"/>
          <w:szCs w:val="24"/>
        </w:rPr>
      </w:pPr>
    </w:p>
    <w:p w14:paraId="0F889FEB" w14:textId="77777777" w:rsidR="009E6625" w:rsidRPr="00BB25B7" w:rsidRDefault="009E6625" w:rsidP="00BB25B7">
      <w:pPr>
        <w:spacing w:line="23" w:lineRule="atLeast"/>
        <w:jc w:val="center"/>
        <w:rPr>
          <w:rFonts w:asciiTheme="majorHAnsi" w:hAnsiTheme="majorHAnsi" w:cs="Bookman Old Style"/>
          <w:sz w:val="24"/>
          <w:szCs w:val="24"/>
        </w:rPr>
      </w:pPr>
    </w:p>
    <w:p w14:paraId="076BBD96" w14:textId="47093E8C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 xml:space="preserve">zawarta w dniu …..2020 r. w </w:t>
      </w:r>
      <w:r w:rsidR="003A3CAE">
        <w:rPr>
          <w:rFonts w:asciiTheme="majorHAnsi" w:hAnsiTheme="majorHAnsi" w:cs="Bookman Old Style"/>
          <w:b/>
          <w:sz w:val="24"/>
          <w:szCs w:val="24"/>
        </w:rPr>
        <w:t>Skomlinie</w:t>
      </w:r>
      <w:r w:rsidRPr="00BB25B7">
        <w:rPr>
          <w:rFonts w:asciiTheme="majorHAnsi" w:hAnsiTheme="majorHAnsi" w:cs="Bookman Old Style"/>
          <w:b/>
          <w:sz w:val="24"/>
          <w:szCs w:val="24"/>
        </w:rPr>
        <w:t>,</w:t>
      </w:r>
    </w:p>
    <w:p w14:paraId="4B54D458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w wyniku postępowania o udzielenie zamówienia publicznego przeprowadzonego w trybie przetargu nieograniczonego na podstawie art. 39 ustawy z dnia 29 stycznia 2004 r. Prawo zamówień publicznych </w:t>
      </w:r>
      <w:r w:rsidRPr="00BB25B7">
        <w:rPr>
          <w:rFonts w:asciiTheme="majorHAnsi" w:hAnsiTheme="majorHAnsi" w:cs="Tahoma"/>
          <w:sz w:val="24"/>
          <w:szCs w:val="24"/>
        </w:rPr>
        <w:t>(Dz. U. z 2019 r. poz. 1843) pomiędzy:</w:t>
      </w:r>
    </w:p>
    <w:p w14:paraId="10631E4C" w14:textId="77777777" w:rsidR="009E6625" w:rsidRPr="00BB25B7" w:rsidRDefault="009E6625" w:rsidP="00BB25B7">
      <w:pPr>
        <w:spacing w:line="23" w:lineRule="atLeast"/>
        <w:rPr>
          <w:rFonts w:asciiTheme="majorHAnsi" w:hAnsiTheme="majorHAnsi" w:cs="Bookman Old Style"/>
          <w:sz w:val="24"/>
          <w:szCs w:val="24"/>
        </w:rPr>
      </w:pPr>
    </w:p>
    <w:p w14:paraId="458DF36B" w14:textId="63BB2765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bCs/>
          <w:sz w:val="24"/>
          <w:szCs w:val="24"/>
        </w:rPr>
        <w:t xml:space="preserve">Gminą </w:t>
      </w:r>
      <w:r w:rsidR="003A3CAE">
        <w:rPr>
          <w:rFonts w:asciiTheme="majorHAnsi" w:hAnsiTheme="majorHAnsi" w:cs="Bookman Old Style"/>
          <w:b/>
          <w:bCs/>
          <w:sz w:val="24"/>
          <w:szCs w:val="24"/>
        </w:rPr>
        <w:t>Skomlin</w:t>
      </w:r>
      <w:r w:rsidRPr="00BB25B7">
        <w:rPr>
          <w:rFonts w:asciiTheme="majorHAnsi" w:hAnsiTheme="majorHAnsi" w:cs="Bookman Old Style"/>
          <w:b/>
          <w:bCs/>
          <w:sz w:val="24"/>
          <w:szCs w:val="24"/>
        </w:rPr>
        <w:t xml:space="preserve"> </w:t>
      </w:r>
    </w:p>
    <w:p w14:paraId="71C03758" w14:textId="3F886F8D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bCs/>
          <w:sz w:val="24"/>
          <w:szCs w:val="24"/>
        </w:rPr>
        <w:t>z siedzibą</w:t>
      </w:r>
      <w:r w:rsidR="003A3CAE">
        <w:rPr>
          <w:rFonts w:asciiTheme="majorHAnsi" w:hAnsiTheme="majorHAnsi" w:cs="Bookman Old Style"/>
          <w:b/>
          <w:bCs/>
          <w:sz w:val="24"/>
          <w:szCs w:val="24"/>
        </w:rPr>
        <w:t xml:space="preserve"> przy ul. Trojanowskiego 1, 98-346 Skomlin</w:t>
      </w:r>
      <w:r w:rsidRPr="00BB25B7">
        <w:rPr>
          <w:rFonts w:asciiTheme="majorHAnsi" w:hAnsiTheme="majorHAnsi" w:cs="Bookman Old Style"/>
          <w:b/>
          <w:bCs/>
          <w:sz w:val="24"/>
          <w:szCs w:val="24"/>
        </w:rPr>
        <w:t xml:space="preserve"> </w:t>
      </w:r>
    </w:p>
    <w:p w14:paraId="76182540" w14:textId="2D8A6A74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NIP: 832-19</w:t>
      </w:r>
      <w:r w:rsidR="003A3CAE">
        <w:rPr>
          <w:rFonts w:asciiTheme="majorHAnsi" w:hAnsiTheme="majorHAnsi" w:cs="Bookman Old Style"/>
          <w:sz w:val="24"/>
          <w:szCs w:val="24"/>
        </w:rPr>
        <w:t>7-16-51</w:t>
      </w:r>
    </w:p>
    <w:p w14:paraId="1759F2E0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reprezentowanym przez:</w:t>
      </w:r>
    </w:p>
    <w:p w14:paraId="70C74121" w14:textId="008AEDCA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1. </w:t>
      </w:r>
      <w:r w:rsidR="003A3CAE">
        <w:rPr>
          <w:rFonts w:asciiTheme="majorHAnsi" w:hAnsiTheme="majorHAnsi" w:cs="Bookman Old Style"/>
          <w:sz w:val="24"/>
          <w:szCs w:val="24"/>
        </w:rPr>
        <w:t>Grzegorza Marasa</w:t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  <w:t xml:space="preserve"> – </w:t>
      </w:r>
      <w:r w:rsidRPr="00BB25B7">
        <w:rPr>
          <w:rFonts w:asciiTheme="majorHAnsi" w:hAnsiTheme="majorHAnsi" w:cs="Bookman Old Style"/>
          <w:sz w:val="24"/>
          <w:szCs w:val="24"/>
        </w:rPr>
        <w:tab/>
        <w:t xml:space="preserve">Wójta Gminy </w:t>
      </w:r>
    </w:p>
    <w:p w14:paraId="271A9350" w14:textId="67E6C04A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2. </w:t>
      </w:r>
      <w:r w:rsidR="003A3CAE">
        <w:rPr>
          <w:rFonts w:asciiTheme="majorHAnsi" w:hAnsiTheme="majorHAnsi" w:cs="Bookman Old Style"/>
          <w:sz w:val="24"/>
          <w:szCs w:val="24"/>
        </w:rPr>
        <w:t>Jadwigę Madeja</w:t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  <w:t xml:space="preserve"> –</w:t>
      </w:r>
      <w:r w:rsidRPr="00BB25B7">
        <w:rPr>
          <w:rFonts w:asciiTheme="majorHAnsi" w:hAnsiTheme="majorHAnsi" w:cs="Bookman Old Style"/>
          <w:sz w:val="24"/>
          <w:szCs w:val="24"/>
        </w:rPr>
        <w:tab/>
        <w:t xml:space="preserve">Skarbnika Gminy </w:t>
      </w:r>
    </w:p>
    <w:p w14:paraId="41923583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zwanym w dalszej części umowy “Zamawiającym”  </w:t>
      </w:r>
    </w:p>
    <w:p w14:paraId="211BA714" w14:textId="77777777" w:rsidR="009E6625" w:rsidRPr="00BB25B7" w:rsidRDefault="009E6625" w:rsidP="00BB25B7">
      <w:pPr>
        <w:spacing w:line="23" w:lineRule="atLeast"/>
        <w:rPr>
          <w:rFonts w:asciiTheme="majorHAnsi" w:hAnsiTheme="majorHAnsi" w:cs="Bookman Old Style"/>
          <w:sz w:val="24"/>
          <w:szCs w:val="24"/>
        </w:rPr>
      </w:pPr>
    </w:p>
    <w:p w14:paraId="3CE55E7E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a</w:t>
      </w:r>
    </w:p>
    <w:p w14:paraId="4666D267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eastAsia="Bookman Old Style" w:hAnsiTheme="majorHAnsi" w:cs="Bookman Old Style"/>
          <w:bCs/>
          <w:sz w:val="24"/>
          <w:szCs w:val="24"/>
        </w:rPr>
        <w:t>…………………………………………</w:t>
      </w:r>
      <w:r w:rsidRPr="00BB25B7">
        <w:rPr>
          <w:rFonts w:asciiTheme="majorHAnsi" w:hAnsiTheme="majorHAnsi" w:cs="Bookman Old Style"/>
          <w:bCs/>
          <w:sz w:val="24"/>
          <w:szCs w:val="24"/>
        </w:rPr>
        <w:t>.</w:t>
      </w:r>
    </w:p>
    <w:p w14:paraId="71A28FF5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NIP ……………………………………. </w:t>
      </w:r>
    </w:p>
    <w:p w14:paraId="0479A258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reprezentowanym przez </w:t>
      </w:r>
    </w:p>
    <w:p w14:paraId="4955B2A8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1. ……………………………………… </w:t>
      </w:r>
    </w:p>
    <w:p w14:paraId="77B3A2B5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zwanym w dalszej części umowy "Wykonawcą"</w:t>
      </w:r>
    </w:p>
    <w:p w14:paraId="4175E520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eastAsia="Bookman Old Style" w:hAnsiTheme="majorHAnsi" w:cs="Bookman Old Style"/>
          <w:sz w:val="24"/>
          <w:szCs w:val="24"/>
        </w:rPr>
        <w:t xml:space="preserve"> </w:t>
      </w:r>
    </w:p>
    <w:p w14:paraId="62E3E1B4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o następującej treści: </w:t>
      </w:r>
    </w:p>
    <w:p w14:paraId="5B569181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 1</w:t>
      </w:r>
    </w:p>
    <w:p w14:paraId="2318D6E9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Przedmiot umowy</w:t>
      </w:r>
    </w:p>
    <w:p w14:paraId="0AF96258" w14:textId="72AD6412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Tahoma"/>
          <w:sz w:val="24"/>
          <w:szCs w:val="24"/>
        </w:rPr>
        <w:t xml:space="preserve">ZAMAWIAJĄCY zleca, a WYKONAWCA przyjmuje do realizacji świadczenie usługi pn.: </w:t>
      </w:r>
      <w:r w:rsidRPr="00BB25B7">
        <w:rPr>
          <w:rFonts w:asciiTheme="majorHAnsi" w:hAnsiTheme="majorHAnsi" w:cs="Tahoma"/>
          <w:b/>
          <w:sz w:val="24"/>
          <w:szCs w:val="24"/>
        </w:rPr>
        <w:t xml:space="preserve">„Odbiór i zagospodarowanie odpadów komunalnych z terenu gminy </w:t>
      </w:r>
      <w:r w:rsidR="003A3CAE">
        <w:rPr>
          <w:rFonts w:asciiTheme="majorHAnsi" w:hAnsiTheme="majorHAnsi" w:cs="Tahoma"/>
          <w:b/>
          <w:sz w:val="24"/>
          <w:szCs w:val="24"/>
        </w:rPr>
        <w:t>Skomlin</w:t>
      </w:r>
      <w:r w:rsidRPr="00BB25B7">
        <w:rPr>
          <w:rFonts w:asciiTheme="majorHAnsi" w:hAnsiTheme="majorHAnsi" w:cs="Tahoma"/>
          <w:b/>
          <w:sz w:val="24"/>
          <w:szCs w:val="24"/>
        </w:rPr>
        <w:t>”.</w:t>
      </w:r>
    </w:p>
    <w:p w14:paraId="1C3E7834" w14:textId="77777777" w:rsidR="009E6625" w:rsidRPr="00BB25B7" w:rsidRDefault="007B57B5" w:rsidP="00BB25B7">
      <w:pPr>
        <w:numPr>
          <w:ilvl w:val="0"/>
          <w:numId w:val="2"/>
        </w:numPr>
        <w:shd w:val="clear" w:color="auto" w:fill="FFFFFF"/>
        <w:tabs>
          <w:tab w:val="left" w:pos="346"/>
        </w:tabs>
        <w:suppressAutoHyphens w:val="0"/>
        <w:spacing w:line="23" w:lineRule="atLeas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 xml:space="preserve">Szczegółowy zakres i opis usługi będącej przedmiotem umowy zawarty jest w </w:t>
      </w:r>
      <w:r w:rsidRPr="00BB25B7">
        <w:rPr>
          <w:rFonts w:asciiTheme="majorHAnsi" w:hAnsiTheme="majorHAnsi" w:cs="Arial"/>
          <w:spacing w:val="-1"/>
          <w:sz w:val="24"/>
          <w:szCs w:val="24"/>
        </w:rPr>
        <w:t xml:space="preserve">  Specyfikacji Istotnych Warunków Zamówienia, zwanej dalej </w:t>
      </w:r>
      <w:r w:rsidRPr="00BB25B7">
        <w:rPr>
          <w:rFonts w:asciiTheme="majorHAnsi" w:hAnsiTheme="majorHAnsi" w:cs="Arial"/>
          <w:sz w:val="24"/>
          <w:szCs w:val="24"/>
        </w:rPr>
        <w:t>„SIWZ”, która to SIWZ stanowi integralną część niniejszej umowy.</w:t>
      </w:r>
    </w:p>
    <w:p w14:paraId="23961924" w14:textId="77777777" w:rsidR="009E6625" w:rsidRPr="00BB25B7" w:rsidRDefault="007B57B5" w:rsidP="00BB25B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spacing w:line="23" w:lineRule="atLeast"/>
        <w:ind w:left="0" w:right="5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 xml:space="preserve">Wykonawca przedstawi Zamawiającemu wykaz telefonów do kontaktów roboczych </w:t>
      </w:r>
      <w:r w:rsidRPr="00BB25B7">
        <w:rPr>
          <w:rFonts w:asciiTheme="majorHAnsi" w:hAnsiTheme="majorHAnsi" w:cs="Arial"/>
          <w:spacing w:val="-3"/>
          <w:sz w:val="24"/>
          <w:szCs w:val="24"/>
        </w:rPr>
        <w:t>z uwzględnieniem łączności bezprzewodowej niezbędnych do prawidłowej realizacji przedmiotu umowy.</w:t>
      </w:r>
    </w:p>
    <w:p w14:paraId="504F4109" w14:textId="77777777" w:rsidR="009E6625" w:rsidRPr="00BB25B7" w:rsidRDefault="007B57B5" w:rsidP="00BB25B7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spacing w:line="23" w:lineRule="atLeast"/>
        <w:ind w:left="0" w:right="5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W imieniu ZAMAWIAJĄCEGO koordynację działań dotyczących gospodarki odpadami komunalnymi objętej SIWZ, w tym rozliczeń z WYKONAWCĄ, prowadzić będzie …………………………..</w:t>
      </w:r>
    </w:p>
    <w:p w14:paraId="0B7ED0A3" w14:textId="77777777" w:rsidR="009E6625" w:rsidRPr="00BB25B7" w:rsidRDefault="009E6625" w:rsidP="00BB25B7">
      <w:pPr>
        <w:spacing w:line="23" w:lineRule="atLeast"/>
        <w:jc w:val="both"/>
        <w:rPr>
          <w:rFonts w:asciiTheme="majorHAnsi" w:hAnsiTheme="majorHAnsi" w:cs="Bookman Old Style"/>
          <w:b/>
          <w:sz w:val="24"/>
          <w:szCs w:val="24"/>
        </w:rPr>
      </w:pPr>
    </w:p>
    <w:p w14:paraId="1B16B2F1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 2</w:t>
      </w:r>
    </w:p>
    <w:p w14:paraId="50DB8418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Wynagrodzenie</w:t>
      </w:r>
    </w:p>
    <w:p w14:paraId="10675D92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1. Szacunkowe wynagrodzenie za wykonanie przedmiotu umowy w całym okresie jej </w:t>
      </w:r>
      <w:r w:rsidRPr="00BB25B7">
        <w:rPr>
          <w:rFonts w:asciiTheme="majorHAnsi" w:hAnsiTheme="majorHAnsi"/>
          <w:sz w:val="24"/>
          <w:szCs w:val="24"/>
        </w:rPr>
        <w:t>obowiązywania ustalone na podstawie formularza ofertowego wynosi:</w:t>
      </w:r>
    </w:p>
    <w:p w14:paraId="687D5D23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cena brutto - ………………………………. zł, w tym:</w:t>
      </w:r>
    </w:p>
    <w:p w14:paraId="2C6B0346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cena netto - …………………………………zł</w:t>
      </w:r>
    </w:p>
    <w:p w14:paraId="20695C10" w14:textId="77777777" w:rsidR="009E6625" w:rsidRPr="00BB25B7" w:rsidRDefault="007B57B5" w:rsidP="00BB25B7">
      <w:pPr>
        <w:spacing w:line="23" w:lineRule="atLeast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podatek VAT (………%) - ………………………zł.</w:t>
      </w:r>
    </w:p>
    <w:p w14:paraId="04FD9E2B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 xml:space="preserve">2. Ustala się, że obowiązującą formą wynagrodzenia za realizację usługi będzie wynagrodzenie ustalone jako iloczyn rzeczywistej ilości odebranych i zagospodarowanych odpadów i ceny netto odbioru 1 Mg odpadów komunalnych </w:t>
      </w:r>
      <w:r w:rsidRPr="00BB25B7">
        <w:rPr>
          <w:rFonts w:asciiTheme="majorHAnsi" w:hAnsiTheme="majorHAnsi"/>
          <w:sz w:val="24"/>
          <w:szCs w:val="24"/>
        </w:rPr>
        <w:lastRenderedPageBreak/>
        <w:t>przedstawionej w formularzu ofertowym, powiększony o należny podatek od towarów i usług (podatek VAT).</w:t>
      </w:r>
      <w:r w:rsidRPr="00BB25B7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14:paraId="10A98E9F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Ilość odebranych i zagospodarowanych odpadów komunalnych ustalana będzie na podstawie </w:t>
      </w:r>
      <w:r w:rsidRPr="00BB25B7">
        <w:rPr>
          <w:rFonts w:asciiTheme="majorHAnsi" w:hAnsiTheme="majorHAnsi"/>
          <w:sz w:val="24"/>
          <w:szCs w:val="24"/>
        </w:rPr>
        <w:t>raportu kwartalnego zawierającego informacje o rodzaju, kodzie, masie i ilości odebranych oraz zagospodarowanych odpadów, stanowiący załącznik do faktury.</w:t>
      </w:r>
    </w:p>
    <w:p w14:paraId="53D129AD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3. Wynagrodzenie, o którym mowa w ust. 2 obejmuje wszystkie koszty niezbędne i konieczne do realizacji zamówienia.</w:t>
      </w:r>
    </w:p>
    <w:p w14:paraId="1A38A95E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4. Wynagrodzenie płatne będzie przelewem na rachunek bankowy Wykonawcy nr ………………………….., w terminie do 30 dni od daty prawidłowo wystawionej i dostarczonej faktury do siedziby Zamawiającego.</w:t>
      </w:r>
    </w:p>
    <w:p w14:paraId="0AC6349F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5. Wykonawca oświadcza, że jest właścicielem rachunku bankowego, o którym mowa wyżej, dla którego został wydzielony rachunek VAT na cele prowadzonej działalności gospodarczej. Rachunek musi być uwidoczniony w Centralnej ewidencji Kont Bankowych (tzw. Biała Lista Podatników VAT).</w:t>
      </w:r>
    </w:p>
    <w:p w14:paraId="70DD7773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6. W związku z nowelizacją ustawy z dnia 11 marca 2004 r. o podatku od towarów i usług, zgodnie z ustawa z dnia 9 sierpnia 2019 r. o zmianie ustawy o podatku od towarów i usług oraz niektórych innych ustaw, w sytuacji nabycia towarów i usług wymienionych w Załączniku nr 15 przedmiotowej ustawy, Zamawiający dokonuje płatności wyłącznie z zastosowaniem mechanizmu podzielonej płatności.</w:t>
      </w:r>
    </w:p>
    <w:p w14:paraId="7B3C5FC0" w14:textId="77777777" w:rsidR="009E6625" w:rsidRPr="00BB25B7" w:rsidRDefault="009F15F5" w:rsidP="00BB25B7">
      <w:pPr>
        <w:widowControl w:val="0"/>
        <w:shd w:val="clear" w:color="auto" w:fill="FFFFFF"/>
        <w:tabs>
          <w:tab w:val="left" w:pos="350"/>
        </w:tabs>
        <w:suppressAutoHyphens w:val="0"/>
        <w:spacing w:line="23" w:lineRule="atLeast"/>
        <w:ind w:right="5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7</w:t>
      </w:r>
      <w:r w:rsidR="007B57B5" w:rsidRPr="00BB25B7">
        <w:rPr>
          <w:rFonts w:asciiTheme="majorHAnsi" w:hAnsiTheme="majorHAnsi" w:cs="Arial"/>
          <w:sz w:val="24"/>
          <w:szCs w:val="24"/>
        </w:rPr>
        <w:t>. Wykonawca zobowiązany jest dostarczyć Zamawiającemu 10 dni przed terminem płatności faktury końcowej, oświadczenie podwykonawcy o wykonaniu przez Wykonawcę ostatecznego rozliczenia z podwykonawcą/-cami i nieposiadaniu z tego tytułu żadnych w</w:t>
      </w:r>
      <w:r w:rsidR="00045077" w:rsidRPr="00BB25B7">
        <w:rPr>
          <w:rFonts w:asciiTheme="majorHAnsi" w:hAnsiTheme="majorHAnsi" w:cs="Arial"/>
          <w:sz w:val="24"/>
          <w:szCs w:val="24"/>
        </w:rPr>
        <w:t xml:space="preserve">ierzytelności u Wykonawcy usług </w:t>
      </w:r>
      <w:r w:rsidR="00045077" w:rsidRPr="00BB25B7">
        <w:rPr>
          <w:rFonts w:asciiTheme="majorHAnsi" w:hAnsiTheme="majorHAnsi"/>
          <w:sz w:val="24"/>
          <w:szCs w:val="24"/>
        </w:rPr>
        <w:t>w związku z realizacją przedmiotowej umowy.</w:t>
      </w:r>
    </w:p>
    <w:p w14:paraId="56323505" w14:textId="77777777" w:rsidR="009E6625" w:rsidRPr="00BB25B7" w:rsidRDefault="009F15F5" w:rsidP="00BB25B7">
      <w:pPr>
        <w:widowControl w:val="0"/>
        <w:shd w:val="clear" w:color="auto" w:fill="FFFFFF"/>
        <w:tabs>
          <w:tab w:val="left" w:pos="350"/>
        </w:tabs>
        <w:suppressAutoHyphens w:val="0"/>
        <w:spacing w:line="23" w:lineRule="atLeast"/>
        <w:ind w:right="5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8</w:t>
      </w:r>
      <w:r w:rsidR="007B57B5" w:rsidRPr="00BB25B7">
        <w:rPr>
          <w:rFonts w:asciiTheme="majorHAnsi" w:hAnsiTheme="majorHAnsi" w:cs="Arial"/>
          <w:sz w:val="24"/>
          <w:szCs w:val="24"/>
        </w:rPr>
        <w:t>. W przypadku niedostarczenia dokumentów, o których mowa w ust. 7 Zamawiający zatrzyma 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14:paraId="5F28ECC9" w14:textId="77777777" w:rsidR="009E6625" w:rsidRPr="00BB25B7" w:rsidRDefault="009F15F5" w:rsidP="00BB25B7">
      <w:pPr>
        <w:widowControl w:val="0"/>
        <w:shd w:val="clear" w:color="auto" w:fill="FFFFFF"/>
        <w:tabs>
          <w:tab w:val="left" w:pos="350"/>
        </w:tabs>
        <w:suppressAutoHyphens w:val="0"/>
        <w:spacing w:line="23" w:lineRule="atLeast"/>
        <w:ind w:right="5"/>
        <w:jc w:val="both"/>
        <w:rPr>
          <w:rFonts w:asciiTheme="majorHAnsi" w:hAnsiTheme="majorHAnsi" w:cs="Arial"/>
          <w:bCs/>
          <w:sz w:val="24"/>
          <w:szCs w:val="24"/>
        </w:rPr>
      </w:pPr>
      <w:r w:rsidRPr="00BB25B7">
        <w:rPr>
          <w:rFonts w:asciiTheme="majorHAnsi" w:eastAsia="Bookman Old Style" w:hAnsiTheme="majorHAnsi" w:cs="Bookman Old Style"/>
          <w:bCs/>
          <w:sz w:val="24"/>
          <w:szCs w:val="24"/>
        </w:rPr>
        <w:t>9</w:t>
      </w:r>
      <w:r w:rsidR="007B57B5" w:rsidRPr="00BB25B7">
        <w:rPr>
          <w:rFonts w:asciiTheme="majorHAnsi" w:eastAsia="Bookman Old Style" w:hAnsiTheme="majorHAnsi" w:cs="Bookman Old Style"/>
          <w:bCs/>
          <w:sz w:val="24"/>
          <w:szCs w:val="24"/>
        </w:rPr>
        <w:t xml:space="preserve">. </w:t>
      </w:r>
      <w:r w:rsidR="00BB25B7" w:rsidRPr="00BB25B7">
        <w:rPr>
          <w:rFonts w:asciiTheme="majorHAnsi" w:hAnsiTheme="majorHAnsi" w:cs="Arial"/>
          <w:bCs/>
          <w:sz w:val="24"/>
          <w:szCs w:val="24"/>
        </w:rPr>
        <w:t>Ustalenia ust. 7</w:t>
      </w:r>
      <w:r w:rsidR="007B57B5" w:rsidRPr="00BB25B7">
        <w:rPr>
          <w:rFonts w:asciiTheme="majorHAnsi" w:hAnsiTheme="majorHAnsi" w:cs="Arial"/>
          <w:bCs/>
          <w:sz w:val="24"/>
          <w:szCs w:val="24"/>
        </w:rPr>
        <w:t xml:space="preserve"> stosuje się odpowiednio do umów podwykonawców z kolejnymi podwykonawcami</w:t>
      </w:r>
      <w:r w:rsidR="007B57B5" w:rsidRPr="00BB25B7">
        <w:rPr>
          <w:rFonts w:asciiTheme="majorHAnsi" w:hAnsiTheme="majorHAnsi" w:cs="Arial"/>
          <w:bCs/>
          <w:strike/>
          <w:sz w:val="24"/>
          <w:szCs w:val="24"/>
        </w:rPr>
        <w:t>.</w:t>
      </w:r>
    </w:p>
    <w:p w14:paraId="4010D168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 3.</w:t>
      </w:r>
    </w:p>
    <w:p w14:paraId="603E5C52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Termin realizacji</w:t>
      </w:r>
    </w:p>
    <w:p w14:paraId="536891F3" w14:textId="1ECCDB5A" w:rsidR="009E6625" w:rsidRPr="00BB25B7" w:rsidRDefault="007B57B5" w:rsidP="00BB25B7">
      <w:pPr>
        <w:numPr>
          <w:ilvl w:val="3"/>
          <w:numId w:val="3"/>
        </w:numPr>
        <w:shd w:val="clear" w:color="auto" w:fill="FFFFFF"/>
        <w:tabs>
          <w:tab w:val="left" w:pos="284"/>
        </w:tabs>
        <w:spacing w:line="23" w:lineRule="atLeas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1"/>
          <w:sz w:val="24"/>
          <w:szCs w:val="24"/>
        </w:rPr>
        <w:t xml:space="preserve">Wymagany termin realizacji umowy od dnia </w:t>
      </w:r>
      <w:r w:rsidRPr="00BB25B7">
        <w:rPr>
          <w:rFonts w:asciiTheme="majorHAnsi" w:hAnsiTheme="majorHAnsi" w:cs="Arial"/>
          <w:b/>
          <w:spacing w:val="-1"/>
          <w:sz w:val="24"/>
          <w:szCs w:val="24"/>
        </w:rPr>
        <w:t>01.</w:t>
      </w:r>
      <w:r w:rsidR="00E81D3B">
        <w:rPr>
          <w:rFonts w:asciiTheme="majorHAnsi" w:hAnsiTheme="majorHAnsi" w:cs="Arial"/>
          <w:b/>
          <w:spacing w:val="-1"/>
          <w:sz w:val="24"/>
          <w:szCs w:val="24"/>
        </w:rPr>
        <w:t>01</w:t>
      </w:r>
      <w:r w:rsidRPr="00BB25B7">
        <w:rPr>
          <w:rFonts w:asciiTheme="majorHAnsi" w:hAnsiTheme="majorHAnsi" w:cs="Arial"/>
          <w:b/>
          <w:spacing w:val="-1"/>
          <w:sz w:val="24"/>
          <w:szCs w:val="24"/>
        </w:rPr>
        <w:t>.202</w:t>
      </w:r>
      <w:r w:rsidR="00E81D3B">
        <w:rPr>
          <w:rFonts w:asciiTheme="majorHAnsi" w:hAnsiTheme="majorHAnsi" w:cs="Arial"/>
          <w:b/>
          <w:spacing w:val="-1"/>
          <w:sz w:val="24"/>
          <w:szCs w:val="24"/>
        </w:rPr>
        <w:t>1</w:t>
      </w:r>
      <w:r w:rsidRPr="00BB25B7">
        <w:rPr>
          <w:rFonts w:asciiTheme="majorHAnsi" w:hAnsiTheme="majorHAnsi" w:cs="Arial"/>
          <w:b/>
          <w:spacing w:val="-1"/>
          <w:sz w:val="24"/>
          <w:szCs w:val="24"/>
        </w:rPr>
        <w:t xml:space="preserve"> r. </w:t>
      </w:r>
      <w:r w:rsidRPr="00BB25B7">
        <w:rPr>
          <w:rFonts w:asciiTheme="majorHAnsi" w:hAnsiTheme="majorHAnsi" w:cs="Arial"/>
          <w:b/>
          <w:sz w:val="24"/>
          <w:szCs w:val="24"/>
        </w:rPr>
        <w:t>do dnia 3</w:t>
      </w:r>
      <w:r w:rsidR="00E81D3B">
        <w:rPr>
          <w:rFonts w:asciiTheme="majorHAnsi" w:hAnsiTheme="majorHAnsi" w:cs="Arial"/>
          <w:b/>
          <w:sz w:val="24"/>
          <w:szCs w:val="24"/>
        </w:rPr>
        <w:t>1</w:t>
      </w:r>
      <w:r w:rsidRPr="00BB25B7">
        <w:rPr>
          <w:rFonts w:asciiTheme="majorHAnsi" w:hAnsiTheme="majorHAnsi" w:cs="Arial"/>
          <w:b/>
          <w:sz w:val="24"/>
          <w:szCs w:val="24"/>
        </w:rPr>
        <w:t>.</w:t>
      </w:r>
      <w:r w:rsidR="00E81D3B">
        <w:rPr>
          <w:rFonts w:asciiTheme="majorHAnsi" w:hAnsiTheme="majorHAnsi" w:cs="Arial"/>
          <w:b/>
          <w:sz w:val="24"/>
          <w:szCs w:val="24"/>
        </w:rPr>
        <w:t>12</w:t>
      </w:r>
      <w:r w:rsidRPr="00BB25B7">
        <w:rPr>
          <w:rFonts w:asciiTheme="majorHAnsi" w:hAnsiTheme="majorHAnsi" w:cs="Arial"/>
          <w:b/>
          <w:sz w:val="24"/>
          <w:szCs w:val="24"/>
        </w:rPr>
        <w:t>.2021 r.</w:t>
      </w:r>
      <w:r w:rsidRPr="00BB25B7">
        <w:rPr>
          <w:rFonts w:asciiTheme="majorHAnsi" w:hAnsiTheme="majorHAnsi" w:cs="Arial"/>
          <w:sz w:val="24"/>
          <w:szCs w:val="24"/>
        </w:rPr>
        <w:t xml:space="preserve">, </w:t>
      </w:r>
    </w:p>
    <w:p w14:paraId="6DB40126" w14:textId="77777777" w:rsidR="009E6625" w:rsidRPr="00BB25B7" w:rsidRDefault="007B57B5" w:rsidP="00BB25B7">
      <w:pPr>
        <w:shd w:val="clear" w:color="auto" w:fill="FFFFFF"/>
        <w:tabs>
          <w:tab w:val="left" w:pos="284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z wyjątkiem czynności opisanych w SIWZ, których obowiązek wykonania upływa wcześniej:</w:t>
      </w:r>
    </w:p>
    <w:p w14:paraId="2D9D01E5" w14:textId="77777777" w:rsidR="009E6625" w:rsidRPr="00BB25B7" w:rsidRDefault="007B57B5" w:rsidP="00BB25B7">
      <w:pPr>
        <w:shd w:val="clear" w:color="auto" w:fill="FFFFFF"/>
        <w:tabs>
          <w:tab w:val="left" w:pos="284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-  obowiązek wyposażenia każdego miejsca składowania odpadów w pojemniki – w terminie 30 dni od dnia zawarcia umowy oraz złożenie w terminie 45 dni od dnia zawarcia umowy raportu o ilości i rodzaju pojemników znajdujących się na poszczególnych nieruchomościach wraz z informacją o posesjach, do których pojemników nie dostarczono (z podaniem przyczyny niedostarczenia),</w:t>
      </w:r>
    </w:p>
    <w:p w14:paraId="7B5E8807" w14:textId="77777777" w:rsidR="009E6625" w:rsidRPr="00BB25B7" w:rsidRDefault="007B57B5" w:rsidP="00BB25B7">
      <w:pPr>
        <w:shd w:val="clear" w:color="auto" w:fill="FFFFFF"/>
        <w:tabs>
          <w:tab w:val="left" w:pos="284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- obowiązek dostarczenia Zamawiającemu uzgodnionego z Zamawiającym harmonogramu odbioru  odpadów – w terminie 30 dni od dnia zawarcia umowy,</w:t>
      </w:r>
    </w:p>
    <w:p w14:paraId="74956C93" w14:textId="77777777" w:rsidR="009E6625" w:rsidRPr="00BB25B7" w:rsidRDefault="007B57B5" w:rsidP="00BB25B7">
      <w:pPr>
        <w:shd w:val="clear" w:color="auto" w:fill="FFFFFF"/>
        <w:tabs>
          <w:tab w:val="left" w:pos="284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- obowiązek dostarczenia Zamawiającemu w terminie 30 dni od dnia zawarcia umowy  informacji o sposobie oznaczenia pojemników (worków) na poszczególne rodzaje odpadów oraz o rodzajach odpadów, które można umieszczać w danym pojemniku (worku) – informacja może być zawarta w harmonogramie odbioru odpadów.</w:t>
      </w:r>
    </w:p>
    <w:p w14:paraId="2373434F" w14:textId="77777777" w:rsidR="009E6625" w:rsidRPr="00BB25B7" w:rsidRDefault="009E6625" w:rsidP="00BB25B7">
      <w:pPr>
        <w:tabs>
          <w:tab w:val="left" w:pos="284"/>
        </w:tabs>
        <w:spacing w:line="23" w:lineRule="atLeast"/>
        <w:jc w:val="both"/>
        <w:rPr>
          <w:rFonts w:asciiTheme="majorHAnsi" w:hAnsiTheme="majorHAnsi" w:cs="Arial"/>
          <w:sz w:val="24"/>
          <w:szCs w:val="24"/>
        </w:rPr>
      </w:pPr>
    </w:p>
    <w:p w14:paraId="17E9E393" w14:textId="77777777" w:rsidR="00BB25B7" w:rsidRDefault="00BB25B7" w:rsidP="00BB25B7">
      <w:pPr>
        <w:tabs>
          <w:tab w:val="left" w:pos="284"/>
        </w:tabs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02CC48E3" w14:textId="77777777" w:rsidR="00BB25B7" w:rsidRDefault="00BB25B7" w:rsidP="00BB25B7">
      <w:pPr>
        <w:tabs>
          <w:tab w:val="left" w:pos="284"/>
        </w:tabs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7214CEB4" w14:textId="77777777" w:rsidR="009E6625" w:rsidRPr="00BB25B7" w:rsidRDefault="007B57B5" w:rsidP="00BB25B7">
      <w:pPr>
        <w:tabs>
          <w:tab w:val="left" w:pos="284"/>
        </w:tabs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lastRenderedPageBreak/>
        <w:t>§4</w:t>
      </w:r>
    </w:p>
    <w:p w14:paraId="234ACFF9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Warunki płatności</w:t>
      </w:r>
    </w:p>
    <w:p w14:paraId="08194253" w14:textId="11EDA0F4" w:rsidR="009E6625" w:rsidRPr="00BB25B7" w:rsidRDefault="007B57B5" w:rsidP="00BB25B7">
      <w:pPr>
        <w:shd w:val="clear" w:color="auto" w:fill="FFFFFF"/>
        <w:tabs>
          <w:tab w:val="left" w:pos="350"/>
        </w:tabs>
        <w:spacing w:line="23" w:lineRule="atLeast"/>
        <w:ind w:right="5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1. Rozliczenie za przedmiot umowy, następować będzie kwartalnie na podstawie faktur wystawionych przez Wykonawcę po upływie danego kwartału kalendarzowego,                            z zastrzeżeniem</w:t>
      </w:r>
      <w:r w:rsidR="00E81D3B">
        <w:rPr>
          <w:rFonts w:asciiTheme="majorHAnsi" w:hAnsiTheme="majorHAnsi" w:cs="Arial"/>
          <w:sz w:val="24"/>
          <w:szCs w:val="24"/>
        </w:rPr>
        <w:t>,</w:t>
      </w:r>
      <w:r w:rsidRPr="00BB25B7">
        <w:rPr>
          <w:rFonts w:asciiTheme="majorHAnsi" w:hAnsiTheme="majorHAnsi" w:cs="Arial"/>
          <w:sz w:val="24"/>
          <w:szCs w:val="24"/>
        </w:rPr>
        <w:t xml:space="preserve"> że </w:t>
      </w:r>
      <w:r w:rsidRPr="009D1E1E">
        <w:rPr>
          <w:rFonts w:asciiTheme="majorHAnsi" w:hAnsiTheme="majorHAnsi" w:cs="Arial"/>
          <w:color w:val="auto"/>
          <w:sz w:val="24"/>
          <w:szCs w:val="24"/>
        </w:rPr>
        <w:t xml:space="preserve">pierwsza zapłata nastąpi za </w:t>
      </w:r>
      <w:r w:rsidR="00E81D3B" w:rsidRPr="009D1E1E">
        <w:rPr>
          <w:rFonts w:asciiTheme="majorHAnsi" w:hAnsiTheme="majorHAnsi" w:cs="Arial"/>
          <w:color w:val="auto"/>
          <w:sz w:val="24"/>
          <w:szCs w:val="24"/>
        </w:rPr>
        <w:t>I</w:t>
      </w:r>
      <w:r w:rsidRPr="009D1E1E">
        <w:rPr>
          <w:rFonts w:asciiTheme="majorHAnsi" w:hAnsiTheme="majorHAnsi" w:cs="Arial"/>
          <w:color w:val="auto"/>
          <w:sz w:val="24"/>
          <w:szCs w:val="24"/>
        </w:rPr>
        <w:t xml:space="preserve"> kwartał 202</w:t>
      </w:r>
      <w:r w:rsidR="00E81D3B" w:rsidRPr="009D1E1E">
        <w:rPr>
          <w:rFonts w:asciiTheme="majorHAnsi" w:hAnsiTheme="majorHAnsi" w:cs="Arial"/>
          <w:color w:val="auto"/>
          <w:sz w:val="24"/>
          <w:szCs w:val="24"/>
        </w:rPr>
        <w:t>1</w:t>
      </w:r>
      <w:r w:rsidRPr="009D1E1E">
        <w:rPr>
          <w:rFonts w:asciiTheme="majorHAnsi" w:hAnsiTheme="majorHAnsi" w:cs="Arial"/>
          <w:color w:val="auto"/>
          <w:sz w:val="24"/>
          <w:szCs w:val="24"/>
        </w:rPr>
        <w:t xml:space="preserve"> r.</w:t>
      </w:r>
    </w:p>
    <w:p w14:paraId="4C122CD7" w14:textId="77777777" w:rsidR="009E6625" w:rsidRPr="00BB25B7" w:rsidRDefault="007B57B5" w:rsidP="00BB25B7">
      <w:pPr>
        <w:shd w:val="clear" w:color="auto" w:fill="FFFFFF"/>
        <w:tabs>
          <w:tab w:val="left" w:pos="350"/>
        </w:tabs>
        <w:spacing w:line="23" w:lineRule="atLeast"/>
        <w:ind w:right="5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2. Wraz z fakturą  Wykonawca przedłoży Zamawiającemu raport potwierdzający ilość i rodzaj odebranych i zagospodarowanych odpadów komunalnych.</w:t>
      </w:r>
    </w:p>
    <w:p w14:paraId="704F00E8" w14:textId="77777777" w:rsidR="009E6625" w:rsidRPr="00BB25B7" w:rsidRDefault="007B57B5" w:rsidP="00BB25B7">
      <w:pPr>
        <w:shd w:val="clear" w:color="auto" w:fill="FFFFFF"/>
        <w:tabs>
          <w:tab w:val="left" w:pos="350"/>
        </w:tabs>
        <w:spacing w:line="23" w:lineRule="atLeast"/>
        <w:ind w:right="5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3. Za termin zapłaty ustala się dzień obciążenia rachunku</w:t>
      </w:r>
      <w:r w:rsidR="00A512B2" w:rsidRPr="00BB25B7">
        <w:rPr>
          <w:rFonts w:asciiTheme="majorHAnsi" w:hAnsiTheme="majorHAnsi" w:cs="Arial"/>
          <w:sz w:val="24"/>
          <w:szCs w:val="24"/>
        </w:rPr>
        <w:t xml:space="preserve"> </w:t>
      </w:r>
      <w:r w:rsidRPr="00BB25B7">
        <w:rPr>
          <w:rFonts w:asciiTheme="majorHAnsi" w:hAnsiTheme="majorHAnsi" w:cs="Arial"/>
          <w:sz w:val="24"/>
          <w:szCs w:val="24"/>
        </w:rPr>
        <w:t>Zamawiającego.</w:t>
      </w:r>
    </w:p>
    <w:p w14:paraId="21E2A517" w14:textId="77777777" w:rsidR="009E6625" w:rsidRPr="00BB25B7" w:rsidRDefault="009E6625" w:rsidP="00BB25B7">
      <w:pPr>
        <w:spacing w:line="23" w:lineRule="atLeast"/>
        <w:jc w:val="both"/>
        <w:rPr>
          <w:rFonts w:asciiTheme="majorHAnsi" w:hAnsiTheme="majorHAnsi" w:cs="Bookman Old Style"/>
          <w:sz w:val="24"/>
          <w:szCs w:val="24"/>
        </w:rPr>
      </w:pPr>
    </w:p>
    <w:p w14:paraId="0EE430E9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center"/>
        <w:rPr>
          <w:rFonts w:asciiTheme="majorHAnsi" w:hAnsiTheme="majorHAnsi"/>
        </w:rPr>
      </w:pPr>
      <w:r w:rsidRPr="00BB25B7">
        <w:rPr>
          <w:rFonts w:asciiTheme="majorHAnsi" w:hAnsiTheme="majorHAnsi" w:cs="Arial"/>
          <w:b/>
          <w:bCs/>
          <w:spacing w:val="-5"/>
        </w:rPr>
        <w:t>§ 5</w:t>
      </w:r>
    </w:p>
    <w:p w14:paraId="63350E0B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center"/>
        <w:rPr>
          <w:rFonts w:asciiTheme="majorHAnsi" w:hAnsiTheme="majorHAnsi"/>
        </w:rPr>
      </w:pPr>
      <w:r w:rsidRPr="00BB25B7">
        <w:rPr>
          <w:rFonts w:asciiTheme="majorHAnsi" w:hAnsiTheme="majorHAnsi" w:cs="Arial"/>
          <w:b/>
          <w:bCs/>
          <w:spacing w:val="-5"/>
        </w:rPr>
        <w:t>Obowiązki Wykonawcy</w:t>
      </w:r>
    </w:p>
    <w:p w14:paraId="0568AD11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Wykonawca zobowiązuje się do: </w:t>
      </w:r>
    </w:p>
    <w:p w14:paraId="1BC41C53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1. wykonywania przedmiotu umowy zgodnie z obowiązującymi przepisami prawa z zachowaniem należytej staranności w terminach określonych w harmonogramach odbierania odpadów komunalnych, </w:t>
      </w:r>
    </w:p>
    <w:p w14:paraId="4D7F6A01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>2. należytego wykonywania wszystkich obowiązków i zadań opisanych w SIWZ,</w:t>
      </w:r>
    </w:p>
    <w:p w14:paraId="2C1277A4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3. niezwłocznego przekazywania informacji dotyczących realizacji umowy na każde żądanie Zamawiającego, jednak nie później niż w terminie 3 dni roboczych od dnia otrzymania zapytania, </w:t>
      </w:r>
    </w:p>
    <w:p w14:paraId="5B8488CC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4. 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14:paraId="0680D91F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5. używania pojazdów specjalistycznych oraz zapewnienia dostatecznej ilości tych pojazdów, gwarantujące terminowe i jakościowe wykonanie niniejszej umowy, </w:t>
      </w:r>
    </w:p>
    <w:p w14:paraId="18163A07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6. umożliwienia przedstawicielom Zamawiającego kompleksowej kontroli sposobu wykonywanej usługi świadczonej przez Wykonawcę, </w:t>
      </w:r>
    </w:p>
    <w:p w14:paraId="27BCE820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7. okazania na żądanie Zamawiającego wszelkich dokumentów potwierdzających wykonanie przedmiotu umowy zgodnie z określonymi przez Zamawiającego wymaganiami i odpowiednimi przepisami prawa, </w:t>
      </w:r>
    </w:p>
    <w:p w14:paraId="1521D557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 xml:space="preserve">8. 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                                                                   </w:t>
      </w:r>
    </w:p>
    <w:p w14:paraId="4E02298B" w14:textId="77777777" w:rsidR="009E6625" w:rsidRPr="00BB25B7" w:rsidRDefault="007B57B5" w:rsidP="00BB25B7">
      <w:pPr>
        <w:pStyle w:val="Bezodstpw"/>
        <w:shd w:val="clear" w:color="auto" w:fill="FFFFFF"/>
        <w:spacing w:line="23" w:lineRule="atLeast"/>
        <w:jc w:val="both"/>
        <w:rPr>
          <w:rFonts w:asciiTheme="majorHAnsi" w:hAnsiTheme="majorHAnsi"/>
        </w:rPr>
      </w:pPr>
      <w:r w:rsidRPr="00BB25B7">
        <w:rPr>
          <w:rFonts w:asciiTheme="majorHAnsi" w:hAnsiTheme="majorHAnsi" w:cs="Arial"/>
          <w:bCs/>
          <w:spacing w:val="-5"/>
        </w:rPr>
        <w:t>9.</w:t>
      </w:r>
      <w:r w:rsidR="00BB25B7" w:rsidRPr="00BB25B7">
        <w:rPr>
          <w:rFonts w:asciiTheme="majorHAnsi" w:hAnsiTheme="majorHAnsi" w:cs="Arial"/>
          <w:bCs/>
          <w:spacing w:val="-5"/>
        </w:rPr>
        <w:t xml:space="preserve"> osiągnięcia, zgodnie z art. 3b</w:t>
      </w:r>
      <w:r w:rsidRPr="00BB25B7">
        <w:rPr>
          <w:rFonts w:asciiTheme="majorHAnsi" w:hAnsiTheme="majorHAnsi" w:cs="Arial"/>
          <w:bCs/>
          <w:spacing w:val="-5"/>
        </w:rPr>
        <w:t xml:space="preserve"> i art. 3c ustawy o utrzymaniu czystości i porządku w gminach i rozporządzeniami wykonawczymi do ww. ustawy, założonych poziomów recyklingu, przygotowania do ponownego użycia i odzysku innymi metodami następujących frakcji odpadów komunalnych: papieru, metali, tworzyw sztucznych, szkła i innych niż niebezpieczne odpadów budowlanych i rozbiórkowych, oraz ograniczenia masy odpadów komunalnych ulegających biodegradacji przekazywanych do składowania.</w:t>
      </w:r>
    </w:p>
    <w:p w14:paraId="4400A984" w14:textId="77777777" w:rsidR="009E6625" w:rsidRPr="00BB25B7" w:rsidRDefault="009E6625" w:rsidP="00BB25B7">
      <w:pPr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6873F5A2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§6</w:t>
      </w:r>
    </w:p>
    <w:p w14:paraId="43A32909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Odstąpienie od umowy</w:t>
      </w:r>
    </w:p>
    <w:p w14:paraId="656A084C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Oprócz wypadków wymienionych w treści tytułu XV  Kodeksu Cywilnego, stronom przysługuje prawo odstąpienia od umowy w terminie 90 dni od powzięcia wiadomości o następujących okolicznościach:   </w:t>
      </w:r>
    </w:p>
    <w:p w14:paraId="2FCD3722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a) w razie wystąpienia istotnej zmiany okoliczności powodującej, że wykonanie umowy nie leży w interesie publicznym, czego nie można było przewidzieć w chwili zawarcia </w:t>
      </w:r>
      <w:r w:rsidRPr="00BB25B7">
        <w:rPr>
          <w:rFonts w:asciiTheme="majorHAnsi" w:hAnsiTheme="majorHAnsi" w:cs="Bookman Old Style"/>
          <w:sz w:val="24"/>
          <w:szCs w:val="24"/>
        </w:rPr>
        <w:lastRenderedPageBreak/>
        <w:t>umowy; w tym przypadku Wykonawca może żądać wyłącznie wynagrodzenia należnego z tytułu wykonania części umowy,</w:t>
      </w:r>
    </w:p>
    <w:p w14:paraId="6EC8DFED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b) gdy zostanie ogłoszona upadłość lub rozwiązanie firmy Wykonawcy,</w:t>
      </w:r>
    </w:p>
    <w:p w14:paraId="2B43795D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c) Wykonawca nie rozpoczął wykonywania przedmiotu zamówienia bez uzasadnionych przyczyn oraz nie kontynuuje go, pomimo wezwania Zamawiającego złożonego na piśmie,</w:t>
      </w:r>
    </w:p>
    <w:p w14:paraId="5693BEC6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d) nastąpią opóźnienia realizacji części lub całości umowy przez Wykonawcę powyżej 14 dni z przyczyn leżących po stronie Wykonawcy. </w:t>
      </w:r>
    </w:p>
    <w:p w14:paraId="7D0A9189" w14:textId="77777777" w:rsidR="009E6625" w:rsidRPr="00BB25B7" w:rsidRDefault="009E6625" w:rsidP="00BB25B7">
      <w:pPr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197E2C48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§7</w:t>
      </w:r>
    </w:p>
    <w:p w14:paraId="18759535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Kary umowne</w:t>
      </w:r>
    </w:p>
    <w:p w14:paraId="71E9DDEE" w14:textId="77777777" w:rsidR="009E6625" w:rsidRPr="00BB25B7" w:rsidRDefault="007B57B5" w:rsidP="00BB25B7">
      <w:pPr>
        <w:shd w:val="clear" w:color="auto" w:fill="FFFFFF"/>
        <w:tabs>
          <w:tab w:val="left" w:pos="0"/>
          <w:tab w:val="left" w:pos="284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2"/>
          <w:sz w:val="24"/>
          <w:szCs w:val="24"/>
        </w:rPr>
        <w:t xml:space="preserve">1. ZAMAWIAJĄCEMU przysługują od WYKONAWCY kary umowne w poniższych </w:t>
      </w:r>
      <w:r w:rsidRPr="00BB25B7">
        <w:rPr>
          <w:rFonts w:asciiTheme="majorHAnsi" w:hAnsiTheme="majorHAnsi" w:cs="Arial"/>
          <w:sz w:val="24"/>
          <w:szCs w:val="24"/>
        </w:rPr>
        <w:t>przypadkach i wysokościach:</w:t>
      </w:r>
    </w:p>
    <w:p w14:paraId="33F3DED6" w14:textId="282FB21B" w:rsidR="009E6625" w:rsidRPr="00BB25B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pacing w:val="-1"/>
          <w:sz w:val="24"/>
          <w:szCs w:val="24"/>
        </w:rPr>
        <w:t xml:space="preserve">a) </w:t>
      </w:r>
      <w:r w:rsidR="007B57B5" w:rsidRPr="00BB25B7">
        <w:rPr>
          <w:rFonts w:asciiTheme="majorHAnsi" w:hAnsiTheme="majorHAnsi" w:cs="Arial"/>
          <w:spacing w:val="-1"/>
          <w:sz w:val="24"/>
          <w:szCs w:val="24"/>
        </w:rPr>
        <w:t>0,01% wynagrodzenia umownego brutto za każdy dzień zwłoki pomnożony przez ilość przypadków zwłoki:</w:t>
      </w:r>
    </w:p>
    <w:p w14:paraId="2DB87675" w14:textId="77777777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1"/>
          <w:sz w:val="24"/>
          <w:szCs w:val="24"/>
        </w:rPr>
        <w:t xml:space="preserve">- w wyposażeniu każdego miejsca gromadzenia odpadów w niezbędne </w:t>
      </w:r>
      <w:r w:rsidRPr="00BB25B7">
        <w:rPr>
          <w:rFonts w:asciiTheme="majorHAnsi" w:hAnsiTheme="majorHAnsi" w:cs="Arial"/>
          <w:sz w:val="24"/>
          <w:szCs w:val="24"/>
        </w:rPr>
        <w:t xml:space="preserve">pojemniki (worki) określone w SIWZ – kara umowna o której mowa nie dotyczy sytuacji, kiedy właściciel nieruchomości odmawia odbioru pojemników, </w:t>
      </w:r>
    </w:p>
    <w:p w14:paraId="18A5419F" w14:textId="77777777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- w wymianie lub dostarczeniu dodatkowych pojemników po dokonanej aktualizacji wykazu,</w:t>
      </w:r>
    </w:p>
    <w:p w14:paraId="16D31F72" w14:textId="77777777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>- w złożeniu raportu o ilości i rodzaju pojemników znajdujących się na poszczególnych nieruchomościach wraz z informacją o posesjach, do których pojemników nie dostarczono (z podaniem przyczyny niedostarczenia),</w:t>
      </w:r>
    </w:p>
    <w:p w14:paraId="3C6A121C" w14:textId="01A83562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 xml:space="preserve">- </w:t>
      </w:r>
      <w:r w:rsidR="006B6577">
        <w:rPr>
          <w:rFonts w:asciiTheme="majorHAnsi" w:hAnsiTheme="majorHAnsi" w:cs="Arial"/>
          <w:sz w:val="24"/>
          <w:szCs w:val="24"/>
        </w:rPr>
        <w:t>w złożeniu raportu kwartalnego składanego wraz z fakturą, dotyczącego rodzaju, kodu, masy i ilości odebranych oraz zagospodarowanych odpadów pochodzących z PSZOK</w:t>
      </w:r>
    </w:p>
    <w:p w14:paraId="4C4590C4" w14:textId="6D1D54E6" w:rsidR="009E6625" w:rsidRPr="00BB25B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pacing w:val="-3"/>
          <w:sz w:val="24"/>
          <w:szCs w:val="24"/>
        </w:rPr>
        <w:t xml:space="preserve">b) </w:t>
      </w:r>
      <w:r w:rsidR="007B57B5" w:rsidRPr="00BB25B7">
        <w:rPr>
          <w:rFonts w:asciiTheme="majorHAnsi" w:hAnsiTheme="majorHAnsi" w:cs="Arial"/>
          <w:spacing w:val="-3"/>
          <w:sz w:val="24"/>
          <w:szCs w:val="24"/>
        </w:rPr>
        <w:t>1% całkowitej ceny brutto za  każdy stwierdzony przypadek:</w:t>
      </w:r>
    </w:p>
    <w:p w14:paraId="23CF8BD1" w14:textId="4E45AD46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3"/>
          <w:sz w:val="24"/>
          <w:szCs w:val="24"/>
        </w:rPr>
        <w:t>-  nie przestrzeganie przez Wykonawcę czystości i porządku na terenie PSZOK podczas odbioru odpadów, w tym za niezapewnienie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14:paraId="6C3397E1" w14:textId="77777777" w:rsidR="009E6625" w:rsidRPr="00BB25B7" w:rsidRDefault="007B57B5" w:rsidP="00BB25B7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3"/>
          <w:sz w:val="24"/>
          <w:szCs w:val="24"/>
        </w:rPr>
        <w:t>- za nieprzestrzeganie zasad segregacji odpadów przy odbiorze od mieszkańców, w szczególności zmieszanie posegregowanych odpadów (odbiór jednym autem różnych rodzajów odpadów),</w:t>
      </w:r>
    </w:p>
    <w:p w14:paraId="12569378" w14:textId="7F8BDB61" w:rsidR="009E6625" w:rsidRPr="00BB25B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Bookman Old Style" w:hAnsiTheme="majorHAnsi" w:cs="Bookman Old Style"/>
          <w:spacing w:val="-3"/>
          <w:sz w:val="24"/>
          <w:szCs w:val="24"/>
        </w:rPr>
        <w:t>c)</w:t>
      </w:r>
      <w:r w:rsidR="007B57B5" w:rsidRPr="00BB25B7">
        <w:rPr>
          <w:rFonts w:asciiTheme="majorHAnsi" w:eastAsia="Bookman Old Style" w:hAnsiTheme="majorHAnsi" w:cs="Bookman Old Style"/>
          <w:spacing w:val="-3"/>
          <w:sz w:val="24"/>
          <w:szCs w:val="24"/>
        </w:rPr>
        <w:t xml:space="preserve">  </w:t>
      </w:r>
      <w:r w:rsidR="007B57B5" w:rsidRPr="00BB25B7">
        <w:rPr>
          <w:rFonts w:asciiTheme="majorHAnsi" w:hAnsiTheme="majorHAnsi" w:cs="Arial"/>
          <w:spacing w:val="-3"/>
          <w:sz w:val="24"/>
          <w:szCs w:val="24"/>
        </w:rPr>
        <w:t xml:space="preserve">0,01% za każdy potwierdzony przypadek niedokonania lub nieterminowego odbioru odpadów z nieruchomości zamieszkałej z przyczyn dotyczących Wykonawcy, </w:t>
      </w:r>
    </w:p>
    <w:p w14:paraId="1E641878" w14:textId="7AE7B3A2" w:rsidR="009E6625" w:rsidRPr="00BB25B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d) </w:t>
      </w:r>
      <w:r w:rsidR="007B57B5" w:rsidRPr="00BB25B7">
        <w:rPr>
          <w:rFonts w:asciiTheme="majorHAnsi" w:hAnsiTheme="majorHAnsi" w:cs="Arial"/>
          <w:sz w:val="24"/>
          <w:szCs w:val="24"/>
        </w:rPr>
        <w:t>15% kwoty brutto określonej w § 2 ust. 1 umowy za rozwiązanie, odstąpienie lub wypowiedzenie umowy z przyczyn zależnych od WYKONAWCY,</w:t>
      </w:r>
    </w:p>
    <w:p w14:paraId="010B7E14" w14:textId="77784F4E" w:rsidR="009E6625" w:rsidRPr="00BB25B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Bookman Old Style" w:hAnsiTheme="majorHAnsi" w:cs="Bookman Old Style"/>
          <w:spacing w:val="-3"/>
          <w:sz w:val="24"/>
          <w:szCs w:val="24"/>
        </w:rPr>
        <w:t>e)</w:t>
      </w:r>
      <w:r w:rsidR="007B57B5" w:rsidRPr="00BB25B7">
        <w:rPr>
          <w:rFonts w:asciiTheme="majorHAnsi" w:eastAsia="Bookman Old Style" w:hAnsiTheme="majorHAnsi" w:cs="Bookman Old Style"/>
          <w:spacing w:val="-3"/>
          <w:sz w:val="24"/>
          <w:szCs w:val="24"/>
        </w:rPr>
        <w:t xml:space="preserve">  </w:t>
      </w:r>
      <w:r w:rsidR="007B57B5" w:rsidRPr="00BB25B7">
        <w:rPr>
          <w:rFonts w:asciiTheme="majorHAnsi" w:hAnsiTheme="majorHAnsi" w:cs="Arial"/>
          <w:spacing w:val="-3"/>
          <w:sz w:val="24"/>
          <w:szCs w:val="24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14:paraId="30F06782" w14:textId="7842B59E" w:rsidR="009E6625" w:rsidRPr="00287ED1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pacing w:val="-3"/>
          <w:sz w:val="24"/>
          <w:szCs w:val="24"/>
        </w:rPr>
        <w:t xml:space="preserve">f) </w:t>
      </w:r>
      <w:r w:rsidR="007B57B5" w:rsidRPr="00BB25B7">
        <w:rPr>
          <w:rFonts w:asciiTheme="majorHAnsi" w:hAnsiTheme="majorHAnsi" w:cs="Arial"/>
          <w:spacing w:val="-3"/>
          <w:sz w:val="24"/>
          <w:szCs w:val="24"/>
        </w:rPr>
        <w:t>5% całkowitej ceny brutto za nieprzeprowadzenie lub nieterminowe przeprowadzenie zbiórki odpadów wielkogabarytwych.</w:t>
      </w:r>
    </w:p>
    <w:p w14:paraId="34BF7EA5" w14:textId="0B164225" w:rsidR="00287ED1" w:rsidRPr="006B6577" w:rsidRDefault="00287ED1" w:rsidP="00287ED1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6577">
        <w:rPr>
          <w:rFonts w:asciiTheme="majorHAnsi" w:hAnsiTheme="majorHAnsi"/>
          <w:color w:val="000000" w:themeColor="text1"/>
          <w:sz w:val="24"/>
          <w:szCs w:val="24"/>
        </w:rPr>
        <w:t>g) w każdym przypadku niedopełnienia obowiązku, o którym mowa w § 1</w:t>
      </w:r>
      <w:r w:rsidR="009D1E1E" w:rsidRPr="006B6577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6B6577">
        <w:rPr>
          <w:rFonts w:asciiTheme="majorHAnsi" w:hAnsiTheme="majorHAnsi"/>
          <w:color w:val="000000" w:themeColor="text1"/>
          <w:sz w:val="24"/>
          <w:szCs w:val="24"/>
        </w:rPr>
        <w:t xml:space="preserve"> ust. 1 – w wysokości po 500,00 złotych za każdy dzień roboczy, w którym osoba niezatrudniona przez Wykonawcę lub podwykonawcę na podstawie umowy o pracę wykonywała czynności wymienione w sekcji 2.8 SIWZ,</w:t>
      </w:r>
    </w:p>
    <w:p w14:paraId="177071AA" w14:textId="1044F11E" w:rsidR="00287ED1" w:rsidRPr="006B6577" w:rsidRDefault="00287ED1" w:rsidP="009D1E1E">
      <w:pPr>
        <w:widowControl w:val="0"/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spacing w:line="23" w:lineRule="atLeast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6B6577">
        <w:rPr>
          <w:rFonts w:asciiTheme="majorHAnsi" w:hAnsiTheme="majorHAnsi"/>
          <w:color w:val="000000" w:themeColor="text1"/>
          <w:sz w:val="24"/>
          <w:szCs w:val="24"/>
        </w:rPr>
        <w:t>h) za opóźnienie w dostarczeniu dowodów, o których mowa w § 1</w:t>
      </w:r>
      <w:r w:rsidR="009D1E1E" w:rsidRPr="006B6577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6B6577">
        <w:rPr>
          <w:rFonts w:asciiTheme="majorHAnsi" w:hAnsiTheme="majorHAnsi"/>
          <w:color w:val="000000" w:themeColor="text1"/>
          <w:sz w:val="24"/>
          <w:szCs w:val="24"/>
        </w:rPr>
        <w:t xml:space="preserve"> ust. 3 – w wysokości po 500,00 złotych za każdy dzień opóźnienia liczonego od terminu, o którym mowa w § </w:t>
      </w:r>
      <w:r w:rsidRPr="006B6577">
        <w:rPr>
          <w:rFonts w:asciiTheme="majorHAnsi" w:hAnsiTheme="majorHAnsi"/>
          <w:color w:val="000000" w:themeColor="text1"/>
          <w:sz w:val="24"/>
          <w:szCs w:val="24"/>
        </w:rPr>
        <w:lastRenderedPageBreak/>
        <w:t>1</w:t>
      </w:r>
      <w:r w:rsidR="009D1E1E" w:rsidRPr="006B6577">
        <w:rPr>
          <w:rFonts w:asciiTheme="majorHAnsi" w:hAnsiTheme="majorHAnsi"/>
          <w:color w:val="000000" w:themeColor="text1"/>
          <w:sz w:val="24"/>
          <w:szCs w:val="24"/>
        </w:rPr>
        <w:t>1</w:t>
      </w:r>
      <w:r w:rsidRPr="006B6577">
        <w:rPr>
          <w:rFonts w:asciiTheme="majorHAnsi" w:hAnsiTheme="majorHAnsi"/>
          <w:color w:val="000000" w:themeColor="text1"/>
          <w:sz w:val="24"/>
          <w:szCs w:val="24"/>
        </w:rPr>
        <w:t xml:space="preserve"> ust. 3,</w:t>
      </w:r>
    </w:p>
    <w:p w14:paraId="11BFC072" w14:textId="77777777" w:rsidR="009E6625" w:rsidRPr="00BB25B7" w:rsidRDefault="007B57B5" w:rsidP="00BB25B7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suppressAutoHyphens w:val="0"/>
        <w:spacing w:line="23" w:lineRule="atLeas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6B6577">
        <w:rPr>
          <w:rFonts w:asciiTheme="majorHAnsi" w:hAnsiTheme="majorHAnsi" w:cs="Arial"/>
          <w:color w:val="000000" w:themeColor="text1"/>
          <w:spacing w:val="-5"/>
          <w:sz w:val="24"/>
          <w:szCs w:val="24"/>
        </w:rPr>
        <w:t xml:space="preserve">Wykonawca wyraża zgodę na potrącenie kar umownych z przysługującego mu </w:t>
      </w:r>
      <w:r w:rsidRPr="00BB25B7">
        <w:rPr>
          <w:rFonts w:asciiTheme="majorHAnsi" w:hAnsiTheme="majorHAnsi" w:cs="Arial"/>
          <w:spacing w:val="-5"/>
          <w:sz w:val="24"/>
          <w:szCs w:val="24"/>
        </w:rPr>
        <w:t>wynagrodzenia.</w:t>
      </w:r>
    </w:p>
    <w:p w14:paraId="044688B5" w14:textId="77777777" w:rsidR="009E6625" w:rsidRPr="00BB25B7" w:rsidRDefault="007B57B5" w:rsidP="00BB25B7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suppressAutoHyphens w:val="0"/>
        <w:spacing w:line="23" w:lineRule="atLeas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3"/>
          <w:sz w:val="24"/>
          <w:szCs w:val="24"/>
        </w:rPr>
        <w:t xml:space="preserve">ZAMAWIAJĄCY zobowiązuje się zapłacić WYKONAWCY </w:t>
      </w:r>
      <w:r w:rsidRPr="00BB25B7">
        <w:rPr>
          <w:rFonts w:asciiTheme="majorHAnsi" w:hAnsiTheme="majorHAnsi"/>
          <w:bCs/>
          <w:color w:val="000000"/>
          <w:sz w:val="24"/>
          <w:szCs w:val="24"/>
        </w:rPr>
        <w:t>ustawowe odsetki za opóźnienie w transakcjach handlowych w przypadku zwłoki w uregulowaniu wynagrodzenia,</w:t>
      </w:r>
    </w:p>
    <w:p w14:paraId="20F734D3" w14:textId="77777777" w:rsidR="009E6625" w:rsidRPr="00BB25B7" w:rsidRDefault="007B57B5" w:rsidP="00BB25B7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  <w:tab w:val="left" w:pos="284"/>
        </w:tabs>
        <w:suppressAutoHyphens w:val="0"/>
        <w:spacing w:line="23" w:lineRule="atLeast"/>
        <w:ind w:left="0" w:firstLine="0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5"/>
          <w:sz w:val="24"/>
          <w:szCs w:val="24"/>
        </w:rPr>
        <w:t>Strony mogą na zasadach ogólnych dochodzić odszkodowania w wysokości przekraczającej wysokość kar umownych.</w:t>
      </w:r>
    </w:p>
    <w:p w14:paraId="46B2532A" w14:textId="77777777" w:rsidR="009E6625" w:rsidRPr="00BB25B7" w:rsidRDefault="009E6625" w:rsidP="00BB25B7">
      <w:pPr>
        <w:spacing w:line="23" w:lineRule="atLeast"/>
        <w:jc w:val="center"/>
        <w:rPr>
          <w:rFonts w:asciiTheme="majorHAnsi" w:hAnsiTheme="majorHAnsi" w:cs="Bookman Old Style"/>
          <w:b/>
          <w:spacing w:val="-3"/>
          <w:sz w:val="24"/>
          <w:szCs w:val="24"/>
        </w:rPr>
      </w:pPr>
    </w:p>
    <w:p w14:paraId="422D3F8C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§ 8</w:t>
      </w:r>
    </w:p>
    <w:p w14:paraId="5CEBB261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Zmiana postanowień umowy</w:t>
      </w:r>
    </w:p>
    <w:p w14:paraId="592708E1" w14:textId="77777777" w:rsidR="009E6625" w:rsidRPr="00BB25B7" w:rsidRDefault="007B57B5" w:rsidP="00BB25B7">
      <w:pPr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Zamawiający zgodnie z art. 144 ust. 1 ustawy przewiduje możliwość dokonywania zmian w treści zawartej umowy, w tym terminu realizacji przedmiotu umowy, w stosunku do treści oferty w następujących przypadkach:</w:t>
      </w:r>
    </w:p>
    <w:p w14:paraId="498C912E" w14:textId="77777777" w:rsidR="009E6625" w:rsidRPr="00BB25B7" w:rsidRDefault="007B57B5" w:rsidP="00BB25B7">
      <w:pPr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Tahoma"/>
          <w:sz w:val="24"/>
          <w:szCs w:val="24"/>
        </w:rPr>
        <w:t xml:space="preserve">a) W przypadku działania siły wyższej – zmiany </w:t>
      </w:r>
      <w:r w:rsidRPr="00BB25B7">
        <w:rPr>
          <w:rFonts w:asciiTheme="majorHAnsi" w:hAnsiTheme="majorHAnsi" w:cs="Bookman Old Style"/>
          <w:sz w:val="24"/>
          <w:szCs w:val="24"/>
        </w:rPr>
        <w:t xml:space="preserve">terminu realizacji przedmiotu umowy </w:t>
      </w:r>
      <w:r w:rsidRPr="00BB25B7">
        <w:rPr>
          <w:rFonts w:asciiTheme="majorHAnsi" w:hAnsiTheme="majorHAnsi" w:cs="Tahoma"/>
          <w:sz w:val="24"/>
          <w:szCs w:val="24"/>
        </w:rPr>
        <w:t>o czas działania siły wyższej;</w:t>
      </w:r>
    </w:p>
    <w:p w14:paraId="30AA6BB3" w14:textId="60264D0A" w:rsidR="009E6625" w:rsidRPr="00BB25B7" w:rsidRDefault="007B57B5" w:rsidP="00BB25B7">
      <w:pPr>
        <w:suppressAutoHyphens w:val="0"/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Tahoma"/>
          <w:sz w:val="24"/>
          <w:szCs w:val="24"/>
        </w:rPr>
        <w:t xml:space="preserve">b) W przypadku zwłoki </w:t>
      </w:r>
      <w:r w:rsidR="00C04D9A">
        <w:rPr>
          <w:rFonts w:asciiTheme="majorHAnsi" w:hAnsiTheme="majorHAnsi" w:cs="Tahoma"/>
          <w:sz w:val="24"/>
          <w:szCs w:val="24"/>
        </w:rPr>
        <w:t>Z</w:t>
      </w:r>
      <w:r w:rsidRPr="00BB25B7">
        <w:rPr>
          <w:rFonts w:asciiTheme="majorHAnsi" w:hAnsiTheme="majorHAnsi" w:cs="Tahoma"/>
          <w:sz w:val="24"/>
          <w:szCs w:val="24"/>
        </w:rPr>
        <w:t xml:space="preserve">amawiającego w realizacji obowiązków umownych zmiany </w:t>
      </w:r>
      <w:r w:rsidRPr="00BB25B7">
        <w:rPr>
          <w:rFonts w:asciiTheme="majorHAnsi" w:hAnsiTheme="majorHAnsi" w:cs="Bookman Old Style"/>
          <w:sz w:val="24"/>
          <w:szCs w:val="24"/>
        </w:rPr>
        <w:t>terminu realizacji przedmiotu umowy</w:t>
      </w:r>
      <w:r w:rsidRPr="00BB25B7">
        <w:rPr>
          <w:rFonts w:asciiTheme="majorHAnsi" w:hAnsiTheme="majorHAnsi" w:cs="Tahoma"/>
          <w:sz w:val="24"/>
          <w:szCs w:val="24"/>
        </w:rPr>
        <w:t xml:space="preserve"> o czas zwłoki zamawiającego w realizacji obowiązków umownych;</w:t>
      </w:r>
    </w:p>
    <w:p w14:paraId="14F291A4" w14:textId="77777777" w:rsidR="009E6625" w:rsidRPr="00BB25B7" w:rsidRDefault="007B57B5" w:rsidP="00BB25B7">
      <w:pPr>
        <w:tabs>
          <w:tab w:val="left" w:pos="284"/>
          <w:tab w:val="left" w:pos="426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Style w:val="ZnakZnak"/>
          <w:rFonts w:asciiTheme="majorHAnsi" w:hAnsiTheme="majorHAnsi" w:cs="Bookman Old Style"/>
          <w:b w:val="0"/>
          <w:color w:val="auto"/>
          <w:sz w:val="24"/>
          <w:szCs w:val="24"/>
        </w:rPr>
        <w:t>c) W</w:t>
      </w:r>
      <w:r w:rsidRPr="00BB25B7">
        <w:rPr>
          <w:rFonts w:asciiTheme="majorHAnsi" w:hAnsiTheme="majorHAnsi" w:cs="Arial"/>
          <w:color w:val="auto"/>
          <w:sz w:val="24"/>
          <w:szCs w:val="24"/>
        </w:rPr>
        <w:t xml:space="preserve"> uzasadnionych przypadkach powierzenie Podwykonawcom innej części prac niż  wskazana w ofercie Wykonawcy za uprzednią zgodą Zamawiającego;</w:t>
      </w:r>
    </w:p>
    <w:p w14:paraId="38C9EB5D" w14:textId="77777777" w:rsidR="009E6625" w:rsidRPr="00BB25B7" w:rsidRDefault="007B57B5" w:rsidP="00BB25B7">
      <w:pPr>
        <w:widowControl w:val="0"/>
        <w:tabs>
          <w:tab w:val="left" w:pos="284"/>
          <w:tab w:val="left" w:pos="426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z w:val="24"/>
          <w:szCs w:val="24"/>
        </w:rPr>
        <w:t xml:space="preserve">d) W </w:t>
      </w:r>
      <w:r w:rsidRPr="00BB25B7">
        <w:rPr>
          <w:rFonts w:asciiTheme="majorHAnsi" w:hAnsiTheme="majorHAnsi" w:cs="Tahoma"/>
          <w:sz w:val="24"/>
          <w:szCs w:val="24"/>
        </w:rPr>
        <w:t>przypadku zmiany stawki podatku VAT dotyczącego przedmiotu zamówienia określonego w opisie przedmiotu zamówienia.</w:t>
      </w:r>
    </w:p>
    <w:p w14:paraId="35571DC3" w14:textId="77777777" w:rsidR="009E6625" w:rsidRPr="00BB25B7" w:rsidRDefault="007B57B5" w:rsidP="00BB25B7">
      <w:pPr>
        <w:widowControl w:val="0"/>
        <w:shd w:val="clear" w:color="auto" w:fill="FFFFFF"/>
        <w:tabs>
          <w:tab w:val="left" w:pos="284"/>
          <w:tab w:val="left" w:pos="851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Cs/>
          <w:w w:val="102"/>
          <w:sz w:val="24"/>
          <w:szCs w:val="24"/>
        </w:rPr>
        <w:t>e) Po zaktualizowaniu wykazu nieruchomości i mieszkańców dopuszczalna jest zmiana harmonogramu odbioru odpadów;</w:t>
      </w:r>
    </w:p>
    <w:p w14:paraId="6A1D868C" w14:textId="77777777" w:rsidR="009E6625" w:rsidRPr="00BB25B7" w:rsidRDefault="007B57B5" w:rsidP="00BB25B7">
      <w:pPr>
        <w:widowControl w:val="0"/>
        <w:shd w:val="clear" w:color="auto" w:fill="FFFFFF"/>
        <w:tabs>
          <w:tab w:val="left" w:pos="284"/>
          <w:tab w:val="left" w:pos="851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Cs/>
          <w:w w:val="102"/>
          <w:sz w:val="24"/>
          <w:szCs w:val="24"/>
        </w:rPr>
        <w:t>f) Zaistnienia okoliczności których nie dało się przewidzieć w momencie podpisania umowy;</w:t>
      </w:r>
    </w:p>
    <w:p w14:paraId="09BF985B" w14:textId="77777777" w:rsidR="009E6625" w:rsidRPr="00BB25B7" w:rsidRDefault="007B57B5" w:rsidP="00BB25B7">
      <w:pPr>
        <w:widowControl w:val="0"/>
        <w:shd w:val="clear" w:color="auto" w:fill="FFFFFF"/>
        <w:tabs>
          <w:tab w:val="left" w:pos="284"/>
          <w:tab w:val="left" w:pos="851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Cs/>
          <w:w w:val="102"/>
          <w:sz w:val="24"/>
          <w:szCs w:val="24"/>
        </w:rPr>
        <w:t>g) Zmiany terminu ustawienia pojemników na nieruchomościach, dostarczenia harmonogramu, w zależności od terminu podpisania niniejszej umowy;</w:t>
      </w:r>
    </w:p>
    <w:p w14:paraId="16449954" w14:textId="77777777" w:rsidR="009E6625" w:rsidRPr="00BB25B7" w:rsidRDefault="007B57B5" w:rsidP="00BB25B7">
      <w:pPr>
        <w:widowControl w:val="0"/>
        <w:shd w:val="clear" w:color="auto" w:fill="FFFFFF"/>
        <w:tabs>
          <w:tab w:val="left" w:pos="284"/>
          <w:tab w:val="left" w:pos="851"/>
        </w:tabs>
        <w:spacing w:line="23" w:lineRule="atLeast"/>
        <w:jc w:val="both"/>
        <w:rPr>
          <w:rFonts w:asciiTheme="majorHAnsi" w:hAnsiTheme="majorHAnsi" w:cs="Bookman Old Style"/>
          <w:bCs/>
          <w:w w:val="102"/>
          <w:sz w:val="24"/>
          <w:szCs w:val="24"/>
        </w:rPr>
      </w:pPr>
      <w:r w:rsidRPr="00BB25B7">
        <w:rPr>
          <w:rFonts w:asciiTheme="majorHAnsi" w:hAnsiTheme="majorHAnsi" w:cs="Bookman Old Style"/>
          <w:bCs/>
          <w:w w:val="102"/>
          <w:sz w:val="24"/>
          <w:szCs w:val="24"/>
        </w:rPr>
        <w:t>h) Zmiany w zakresie sposobu realizacji umowy w przypadku zmiany przepisów prawa, w tym zmiany przepisów prawa lokalnego (np. Regulaminu utrzymania czystości i porządku w gminie).</w:t>
      </w:r>
    </w:p>
    <w:p w14:paraId="60BADCD1" w14:textId="77777777" w:rsidR="009E6625" w:rsidRPr="00BB25B7" w:rsidRDefault="007B57B5" w:rsidP="00BB25B7">
      <w:pPr>
        <w:widowControl w:val="0"/>
        <w:shd w:val="clear" w:color="auto" w:fill="FFFFFF"/>
        <w:tabs>
          <w:tab w:val="left" w:pos="284"/>
          <w:tab w:val="left" w:pos="851"/>
        </w:tabs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i) W przypadkach określonych w art. 142 ust. 5 pkt 2 i 3 ustawy Pzp.</w:t>
      </w:r>
    </w:p>
    <w:p w14:paraId="7BB62BB1" w14:textId="77777777" w:rsidR="009E6625" w:rsidRPr="00BB25B7" w:rsidRDefault="009E6625" w:rsidP="00BB25B7">
      <w:pPr>
        <w:suppressAutoHyphens w:val="0"/>
        <w:spacing w:line="23" w:lineRule="atLeast"/>
        <w:jc w:val="both"/>
        <w:rPr>
          <w:rFonts w:asciiTheme="majorHAnsi" w:hAnsiTheme="majorHAnsi" w:cs="Bookman Old Style"/>
          <w:bCs/>
          <w:spacing w:val="-11"/>
          <w:w w:val="102"/>
          <w:sz w:val="24"/>
          <w:szCs w:val="24"/>
        </w:rPr>
      </w:pPr>
    </w:p>
    <w:p w14:paraId="16B7297A" w14:textId="77777777" w:rsidR="009E6625" w:rsidRPr="00BB25B7" w:rsidRDefault="007B57B5" w:rsidP="00BB25B7">
      <w:pPr>
        <w:shd w:val="clear" w:color="auto" w:fill="FFFFFF"/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b/>
          <w:bCs/>
          <w:spacing w:val="-4"/>
          <w:sz w:val="24"/>
          <w:szCs w:val="24"/>
        </w:rPr>
        <w:t>§ 9</w:t>
      </w:r>
    </w:p>
    <w:p w14:paraId="0BBEF0AF" w14:textId="77777777" w:rsidR="009E6625" w:rsidRPr="00BB25B7" w:rsidRDefault="007B57B5" w:rsidP="00BB25B7">
      <w:pPr>
        <w:shd w:val="clear" w:color="auto" w:fill="FFFFFF"/>
        <w:tabs>
          <w:tab w:val="left" w:pos="426"/>
        </w:tabs>
        <w:suppressAutoHyphens w:val="0"/>
        <w:spacing w:line="23" w:lineRule="atLeast"/>
        <w:ind w:right="5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b/>
          <w:bCs/>
          <w:spacing w:val="-4"/>
          <w:sz w:val="24"/>
          <w:szCs w:val="24"/>
        </w:rPr>
        <w:t>Powierzenie przetwarzania danych osobowych</w:t>
      </w:r>
    </w:p>
    <w:p w14:paraId="3724285D" w14:textId="77777777" w:rsidR="009E6625" w:rsidRPr="00BB25B7" w:rsidRDefault="007B57B5" w:rsidP="00BB25B7">
      <w:pPr>
        <w:widowControl w:val="0"/>
        <w:shd w:val="clear" w:color="auto" w:fill="FFFFFF"/>
        <w:tabs>
          <w:tab w:val="left" w:pos="426"/>
        </w:tabs>
        <w:suppressAutoHyphens w:val="0"/>
        <w:spacing w:line="23" w:lineRule="atLeast"/>
        <w:ind w:right="6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spacing w:val="-3"/>
          <w:sz w:val="24"/>
          <w:szCs w:val="24"/>
        </w:rPr>
        <w:t>Przed przystąpieniem do realizacji przedmiotu umowy Wykonawca zobowiązany będzie do podpisania umowy o powierzeniu przetwarzania danych osobowych zgodnie ze stanem prawnym na dzień podpisania umowy.</w:t>
      </w:r>
    </w:p>
    <w:p w14:paraId="012D59DF" w14:textId="77777777" w:rsidR="009E6625" w:rsidRPr="00BB25B7" w:rsidRDefault="009E6625" w:rsidP="00BB25B7">
      <w:pPr>
        <w:shd w:val="clear" w:color="auto" w:fill="FFFFFF"/>
        <w:spacing w:line="23" w:lineRule="atLeast"/>
        <w:ind w:right="27"/>
        <w:jc w:val="both"/>
        <w:rPr>
          <w:rFonts w:asciiTheme="majorHAnsi" w:hAnsiTheme="majorHAnsi" w:cs="Arial"/>
          <w:b/>
          <w:bCs/>
          <w:spacing w:val="-5"/>
          <w:sz w:val="24"/>
          <w:szCs w:val="24"/>
        </w:rPr>
      </w:pPr>
    </w:p>
    <w:p w14:paraId="43DD6A92" w14:textId="77777777" w:rsidR="009E6625" w:rsidRPr="00BB25B7" w:rsidRDefault="007B57B5" w:rsidP="00BB25B7">
      <w:pPr>
        <w:shd w:val="clear" w:color="auto" w:fill="FFFFFF"/>
        <w:spacing w:line="23" w:lineRule="atLeast"/>
        <w:ind w:right="27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b/>
          <w:bCs/>
          <w:spacing w:val="-5"/>
          <w:sz w:val="24"/>
          <w:szCs w:val="24"/>
        </w:rPr>
        <w:t>§ 10</w:t>
      </w:r>
    </w:p>
    <w:p w14:paraId="204E437A" w14:textId="77777777" w:rsidR="009E6625" w:rsidRPr="00BB25B7" w:rsidRDefault="007B57B5" w:rsidP="00BB25B7">
      <w:pPr>
        <w:shd w:val="clear" w:color="auto" w:fill="FFFFFF"/>
        <w:spacing w:line="23" w:lineRule="atLeast"/>
        <w:ind w:right="27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Arial"/>
          <w:b/>
          <w:bCs/>
          <w:iCs/>
          <w:sz w:val="24"/>
          <w:szCs w:val="24"/>
        </w:rPr>
        <w:t>Siła wyższa</w:t>
      </w:r>
    </w:p>
    <w:p w14:paraId="757F557E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1. Odpowiedzialność Stron z tytułu nienależytego wykonania lub niewykonania Umowy wyłączają zdarzenia siły wyższej powstałe po zawarciu umowy. Zdarzeniami siły wyższej są zdarzenia zewnętrzne, nagłe, nieuchronne, o charakterze nadzwyczajnym niezależne od woli Stron, których nie można było przewidzieć i którym nie można było zapobiec, a które mają wpływ na wykonanie niniejszej Umowy w ten sposób, że uniemożliwiają wykonanie Umowy w całości lub w części przez pewien okres lub definitywnie, których skutków Strony nie mogły przewidzieć ani im zapobiec, przy czym mogą to być w szczególności okoliczności wskazane w ust. 2.</w:t>
      </w:r>
    </w:p>
    <w:p w14:paraId="30FFA920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lastRenderedPageBreak/>
        <w:t>2. Terminem „siła wyższa” Strony określają akty terroru, wojny wypowiedziane i niewypowiedziane, blokady, powstania, zamieszki, epidemie, osunięcia gruntu, trzęsienia ziemi, powodzie, wybuchy oraz inne zdarzenia spełniające przesłanki, o których mowa w ust. 1.</w:t>
      </w:r>
    </w:p>
    <w:p w14:paraId="5B080F42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3. Powstanie i ustanie „siły wyższej” winno być zgłoszone drugiej Stronie przez Stronę podlegającą jej działaniu. Zawiadomienia – dokonane za pośrednictwem korespondencji pocztowej, kurierskiej, telefonicznej lub faksu – winny nastąpić bez zbędnej zwłoki, nie później niż w terminie 14 dni od powstania „siły wyższej”;</w:t>
      </w:r>
    </w:p>
    <w:p w14:paraId="5F3E40A0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4. W przypadku zgłoszenia telefonicznego należy niezwłocznie potwierdzić je w formie pisemnej. Przedstawienie drugiej Stronie dokumentacji, która wyjaśnia naturę i przyczyny zaistniałej siły wyższej w takim zakresie, w jakim jest ona możliwie osiągalna, w terminie do 7 dni od daty pisemnego potwierdzenia zawiadomienia o zaistnieniu siły wyższej, pod rygorem utraty uprawnień wynikających z niniejszego paragrafu.</w:t>
      </w:r>
    </w:p>
    <w:p w14:paraId="7242184F" w14:textId="6C6086B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 xml:space="preserve">5. Jeśli drugiej </w:t>
      </w:r>
      <w:r w:rsidR="00027375" w:rsidRPr="00BB25B7">
        <w:rPr>
          <w:rFonts w:asciiTheme="majorHAnsi" w:hAnsiTheme="majorHAnsi"/>
          <w:sz w:val="24"/>
          <w:szCs w:val="24"/>
        </w:rPr>
        <w:t xml:space="preserve">w ciągu 14 dni od pisemnego powiadomienia </w:t>
      </w:r>
      <w:r w:rsidRPr="00BB25B7">
        <w:rPr>
          <w:rFonts w:asciiTheme="majorHAnsi" w:hAnsiTheme="majorHAnsi"/>
          <w:sz w:val="24"/>
          <w:szCs w:val="24"/>
        </w:rPr>
        <w:t>Strony o zaistnieniu siły wyższej jej działanie nie ustanie, Strony spotkają się w celu podjęcia działań dla uniknięcia dalszego opóźnienia w realizacji Umowy.</w:t>
      </w:r>
    </w:p>
    <w:p w14:paraId="6CAB74E6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6. Jeżeli okoliczności siły wyższej trwają przez okres dłuższy niż 90 dni po zawarciu umowy, Strony mają prawo rozwiązać Umowę z zachowaniem tygodniowego okresu wypowiedzenia. W przypadku rozwiązania Umowy, o którym mowa w niniejszym ustępie, będą mieć odpowiednie zastosowanie zapisy ust. 7 .</w:t>
      </w:r>
    </w:p>
    <w:p w14:paraId="08B09278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>7. W razie rozwiązania Umowy, Strony Umowy sporządzą w terminie do 7 dni od daty złożenia oświadczenia o rozwiązaniu, protokół potwierdzający zakres wykonanego, a niezapłaconego Przedmiotu Umowy. Protokół będzie stanowić w tym przypadku podstawę do ostatecznego rozliczenia Umowy, przy czym Wykonawcy należy się wynagrodzenie wyłącznie za część Przedmiotu Umowy, która zgodnie ze sporządzonym Protokołem została przez Zamawiającego odebrana bez zastrzeżeń.</w:t>
      </w:r>
    </w:p>
    <w:p w14:paraId="78EFC342" w14:textId="77777777" w:rsidR="009E6625" w:rsidRPr="00BB25B7" w:rsidRDefault="007B57B5" w:rsidP="00BB25B7">
      <w:pPr>
        <w:pStyle w:val="Tekstpodstawowy"/>
        <w:tabs>
          <w:tab w:val="left" w:pos="0"/>
        </w:tabs>
        <w:spacing w:after="0"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/>
          <w:sz w:val="24"/>
          <w:szCs w:val="24"/>
        </w:rPr>
        <w:t xml:space="preserve">8. W przypadku wystąpienia wpływu siły wyższej na zdolność Wykonawcy do terminowego świadczenia usług lub wykonania ich za cenę ofertową, Strony mogą, w zależności od okoliczności, wprowadzić w drodze aneksu odpowiednie zmiany w terminach odbioru odpadów, częstotliwości ich odbioru oraz w sposobie selektywnego odbioru odpadów komunalnych. </w:t>
      </w:r>
    </w:p>
    <w:p w14:paraId="2122A7A0" w14:textId="05329E3B" w:rsidR="00BB25B7" w:rsidRDefault="00BB25B7" w:rsidP="00BB25B7">
      <w:pPr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4C75541A" w14:textId="268E6B83" w:rsidR="001B31F4" w:rsidRDefault="001B31F4" w:rsidP="001B31F4">
      <w:pPr>
        <w:jc w:val="center"/>
        <w:rPr>
          <w:rFonts w:ascii="Cambria" w:eastAsia="Calibri" w:hAnsi="Cambria" w:cs="ArialNarrow,Bold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="ArialNarrow,Bold"/>
          <w:b/>
          <w:bCs/>
          <w:color w:val="000000" w:themeColor="text1"/>
          <w:sz w:val="24"/>
          <w:szCs w:val="24"/>
        </w:rPr>
        <w:t>§ 11</w:t>
      </w:r>
    </w:p>
    <w:p w14:paraId="4C2851F8" w14:textId="77777777" w:rsidR="001B31F4" w:rsidRDefault="001B31F4" w:rsidP="001B31F4">
      <w:pPr>
        <w:jc w:val="center"/>
        <w:rPr>
          <w:rFonts w:ascii="Cambria" w:eastAsia="Calibri" w:hAnsi="Cambria" w:cs="ArialNarrow,Bold"/>
          <w:b/>
          <w:bCs/>
          <w:color w:val="000000" w:themeColor="text1"/>
          <w:sz w:val="24"/>
          <w:szCs w:val="24"/>
        </w:rPr>
      </w:pPr>
      <w:r>
        <w:rPr>
          <w:rFonts w:ascii="Cambria" w:eastAsia="Calibri" w:hAnsi="Cambria" w:cs="ArialNarrow,Bold"/>
          <w:b/>
          <w:bCs/>
          <w:color w:val="000000" w:themeColor="text1"/>
          <w:sz w:val="24"/>
          <w:szCs w:val="24"/>
        </w:rPr>
        <w:t>Klauzula zatrudnienia</w:t>
      </w:r>
    </w:p>
    <w:p w14:paraId="4CBC340D" w14:textId="77777777" w:rsidR="001B31F4" w:rsidRDefault="001B31F4" w:rsidP="001B31F4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1. </w:t>
      </w:r>
      <w:r w:rsidRPr="001B31F4">
        <w:rPr>
          <w:rFonts w:ascii="Cambria" w:hAnsi="Cambria" w:cs="Arial"/>
          <w:color w:val="000000" w:themeColor="text1"/>
          <w:sz w:val="24"/>
          <w:szCs w:val="24"/>
        </w:rPr>
        <w:t xml:space="preserve">Zamawiający wymaga zatrudnienia na podstawie umowy o pracę przez wykonawcę lub podwykonawcę osób wykonujących wskazane poniżej czynności w trakcie realizacji zamówienia: </w:t>
      </w:r>
    </w:p>
    <w:p w14:paraId="59D413AF" w14:textId="3EAB4D2B" w:rsidR="001B31F4" w:rsidRPr="001B31F4" w:rsidRDefault="001B31F4" w:rsidP="001B31F4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B31F4">
        <w:rPr>
          <w:rFonts w:ascii="Cambria" w:hAnsi="Cambria" w:cs="Arial"/>
          <w:color w:val="000000" w:themeColor="text1"/>
          <w:sz w:val="24"/>
          <w:szCs w:val="24"/>
        </w:rPr>
        <w:t>a) koordynowanie zadań wykonawcy lub podwykonawcy w zakresie realizacji zamówienia w szczególności nadzór nad właściwą realizacją usługi,</w:t>
      </w:r>
    </w:p>
    <w:p w14:paraId="38040893" w14:textId="77777777" w:rsidR="001B31F4" w:rsidRPr="001B31F4" w:rsidRDefault="001B31F4" w:rsidP="001B31F4">
      <w:pPr>
        <w:pStyle w:val="Akapitzlist"/>
        <w:suppressAutoHyphens w:val="0"/>
        <w:ind w:left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B31F4">
        <w:rPr>
          <w:rFonts w:ascii="Cambria" w:hAnsi="Cambria" w:cs="Arial"/>
          <w:color w:val="000000" w:themeColor="text1"/>
          <w:sz w:val="24"/>
          <w:szCs w:val="24"/>
        </w:rPr>
        <w:t>b) obsługę bieżącą zgłoszeń mieszkańców, w szczególności bieżącą aktualizację wykazu obsługiwanych nieruchomości oraz pojemników, sporządzanie sprawozdań i rozliczeń,</w:t>
      </w:r>
    </w:p>
    <w:p w14:paraId="0DC9CDBE" w14:textId="77777777" w:rsidR="001B31F4" w:rsidRPr="001B31F4" w:rsidRDefault="001B31F4" w:rsidP="001B31F4">
      <w:pPr>
        <w:pStyle w:val="Akapitzlist"/>
        <w:suppressAutoHyphens w:val="0"/>
        <w:ind w:left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B31F4">
        <w:rPr>
          <w:rFonts w:ascii="Cambria" w:hAnsi="Cambria" w:cs="Arial"/>
          <w:color w:val="000000" w:themeColor="text1"/>
          <w:sz w:val="24"/>
          <w:szCs w:val="24"/>
        </w:rPr>
        <w:t>c) obsługę techniczną,</w:t>
      </w:r>
    </w:p>
    <w:p w14:paraId="11E69970" w14:textId="77777777" w:rsidR="001B31F4" w:rsidRPr="001B31F4" w:rsidRDefault="001B31F4" w:rsidP="001B31F4">
      <w:pPr>
        <w:pStyle w:val="Akapitzlist"/>
        <w:suppressAutoHyphens w:val="0"/>
        <w:ind w:left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B31F4">
        <w:rPr>
          <w:rFonts w:ascii="Cambria" w:hAnsi="Cambria" w:cs="Arial"/>
          <w:color w:val="000000" w:themeColor="text1"/>
          <w:sz w:val="24"/>
          <w:szCs w:val="24"/>
        </w:rPr>
        <w:t xml:space="preserve">(obowiązek ten nie dotyczy sytuacji, gdy prace te będą wykonywane samodzielnie </w:t>
      </w:r>
    </w:p>
    <w:p w14:paraId="41DD7FD8" w14:textId="569925FE" w:rsidR="001B31F4" w:rsidRDefault="001B31F4" w:rsidP="001B31F4">
      <w:pPr>
        <w:pStyle w:val="Akapitzlist"/>
        <w:suppressAutoHyphens w:val="0"/>
        <w:spacing w:after="0"/>
        <w:ind w:left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1B31F4">
        <w:rPr>
          <w:rFonts w:ascii="Cambria" w:hAnsi="Cambria" w:cs="Arial"/>
          <w:color w:val="000000" w:themeColor="text1"/>
          <w:sz w:val="24"/>
          <w:szCs w:val="24"/>
        </w:rPr>
        <w:t>i osobiście przez osoby fizyczne prowadzące działalność gospodarczą w postaci tzw. samozatrudnienia, jako podwykonawcy).</w:t>
      </w:r>
    </w:p>
    <w:p w14:paraId="697E58C2" w14:textId="18226FB5" w:rsidR="001B31F4" w:rsidRPr="001B31F4" w:rsidRDefault="001B31F4" w:rsidP="001B31F4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2. </w:t>
      </w:r>
      <w:r w:rsidRPr="001B31F4">
        <w:rPr>
          <w:rFonts w:ascii="Cambria" w:hAnsi="Cambria" w:cs="Arial"/>
          <w:color w:val="000000" w:themeColor="text1"/>
          <w:sz w:val="24"/>
          <w:szCs w:val="24"/>
        </w:rPr>
        <w:t xml:space="preserve">W trakcie realizacji zamówienia Zamawiający lub jego upoważniony przedstawiciel uprawniony jest do wykonywania czynności kontrolnych wobec wykonawcy odnośnie spełniania przez wykonawcę lub podwykonawcę wymogu zatrudnienia na podstawie </w:t>
      </w:r>
      <w:r w:rsidRPr="001B31F4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umowy o pracę osób wykonujących wskazane w ust. 1 czynności. Zamawiający uprawniony jest w szczególności do: </w:t>
      </w:r>
    </w:p>
    <w:p w14:paraId="2F1FFBC5" w14:textId="77777777" w:rsidR="001B31F4" w:rsidRDefault="001B31F4" w:rsidP="001B31F4">
      <w:pPr>
        <w:pStyle w:val="Akapitzlist"/>
        <w:numPr>
          <w:ilvl w:val="0"/>
          <w:numId w:val="6"/>
        </w:numPr>
        <w:suppressAutoHyphens w:val="0"/>
        <w:spacing w:after="0"/>
        <w:ind w:left="851" w:hanging="425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żądania oświadczeń i dokumentów w zakresie potwierdzenia spełniania ww. wymogów i dokonywania ich oceny,</w:t>
      </w:r>
    </w:p>
    <w:p w14:paraId="790A809E" w14:textId="77777777" w:rsidR="001B31F4" w:rsidRDefault="001B31F4" w:rsidP="001B31F4">
      <w:pPr>
        <w:pStyle w:val="Akapitzlist"/>
        <w:numPr>
          <w:ilvl w:val="0"/>
          <w:numId w:val="6"/>
        </w:numPr>
        <w:suppressAutoHyphens w:val="0"/>
        <w:spacing w:after="0"/>
        <w:ind w:left="851" w:hanging="425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żądania wyjaśnień w przypadku wątpliwości w zakresie potwierdzenia spełniania ww. wymogów,</w:t>
      </w:r>
    </w:p>
    <w:p w14:paraId="22F51540" w14:textId="77777777" w:rsidR="001B31F4" w:rsidRDefault="001B31F4" w:rsidP="001B31F4">
      <w:pPr>
        <w:pStyle w:val="Akapitzlist"/>
        <w:numPr>
          <w:ilvl w:val="0"/>
          <w:numId w:val="6"/>
        </w:numPr>
        <w:suppressAutoHyphens w:val="0"/>
        <w:spacing w:after="0"/>
        <w:ind w:left="851" w:hanging="425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>przeprowadzania kontroli na miejscu wykonywania świadczenia.</w:t>
      </w:r>
    </w:p>
    <w:p w14:paraId="2F3D08CD" w14:textId="0BD1FA75" w:rsidR="001B31F4" w:rsidRPr="001B31F4" w:rsidRDefault="001B31F4" w:rsidP="001B31F4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3. </w:t>
      </w:r>
      <w:r w:rsidRPr="001B31F4">
        <w:rPr>
          <w:rFonts w:ascii="Cambria" w:hAnsi="Cambria" w:cs="Arial"/>
          <w:color w:val="000000" w:themeColor="text1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 czynności w trakcie realizacji zamówienia:</w:t>
      </w:r>
    </w:p>
    <w:p w14:paraId="53875E10" w14:textId="77777777" w:rsidR="001B31F4" w:rsidRDefault="001B31F4" w:rsidP="001B31F4">
      <w:pPr>
        <w:pStyle w:val="Akapitzlist"/>
        <w:numPr>
          <w:ilvl w:val="0"/>
          <w:numId w:val="7"/>
        </w:numPr>
        <w:suppressAutoHyphens w:val="0"/>
        <w:spacing w:after="0"/>
        <w:ind w:left="851" w:hanging="425"/>
        <w:contextualSpacing/>
        <w:jc w:val="both"/>
        <w:rPr>
          <w:rFonts w:ascii="Cambria" w:hAnsi="Cambria" w:cs="Arial"/>
          <w:i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i/>
          <w:color w:val="000000" w:themeColor="text1"/>
          <w:sz w:val="24"/>
          <w:szCs w:val="24"/>
        </w:rPr>
        <w:t xml:space="preserve">oświadczenie wykonawcy lub podwykonawcy </w:t>
      </w:r>
      <w:r>
        <w:rPr>
          <w:rFonts w:ascii="Cambria" w:hAnsi="Cambria" w:cs="Arial"/>
          <w:i/>
          <w:color w:val="000000" w:themeColor="text1"/>
          <w:sz w:val="24"/>
          <w:szCs w:val="24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0B30717E" w14:textId="24EC6BCC" w:rsidR="001B31F4" w:rsidRPr="006B6577" w:rsidRDefault="00793275" w:rsidP="00793275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4. </w:t>
      </w:r>
      <w:r w:rsidR="001B31F4" w:rsidRPr="00793275">
        <w:rPr>
          <w:rFonts w:ascii="Cambria" w:hAnsi="Cambria" w:cs="Arial"/>
          <w:color w:val="000000" w:themeColor="text1"/>
          <w:sz w:val="24"/>
          <w:szCs w:val="24"/>
        </w:rPr>
        <w:t xml:space="preserve">Z tytułu niespełnienia przez wykonawcę lub podwykonawcę wymogu zatrudnienia na podstawie umowy o pracę osób wykonujących wskazane w ust. 1 czynności zamawiający przewiduje sankcję w postaci obowiązku zapłaty przez wykonawcę kary umownej w wysokości określonej </w:t>
      </w:r>
      <w:r w:rsidR="001B31F4" w:rsidRPr="006B6577">
        <w:rPr>
          <w:rFonts w:ascii="Cambria" w:hAnsi="Cambria" w:cs="Arial"/>
          <w:color w:val="000000" w:themeColor="text1"/>
          <w:sz w:val="24"/>
          <w:szCs w:val="24"/>
        </w:rPr>
        <w:t xml:space="preserve">w § </w:t>
      </w:r>
      <w:r w:rsidR="00287ED1" w:rsidRPr="006B6577">
        <w:rPr>
          <w:rFonts w:ascii="Cambria" w:hAnsi="Cambria" w:cs="Arial"/>
          <w:color w:val="000000" w:themeColor="text1"/>
          <w:sz w:val="24"/>
          <w:szCs w:val="24"/>
        </w:rPr>
        <w:t>7</w:t>
      </w:r>
      <w:r w:rsidR="001B31F4" w:rsidRPr="006B6577">
        <w:rPr>
          <w:rFonts w:ascii="Cambria" w:hAnsi="Cambria" w:cs="Arial"/>
          <w:color w:val="000000" w:themeColor="text1"/>
          <w:sz w:val="24"/>
          <w:szCs w:val="24"/>
        </w:rPr>
        <w:t xml:space="preserve"> ust. 1</w:t>
      </w:r>
      <w:r w:rsidR="002A5E49" w:rsidRPr="006B6577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1B31F4" w:rsidRPr="006B6577">
        <w:rPr>
          <w:rFonts w:ascii="Cambria" w:hAnsi="Cambria" w:cs="Arial"/>
          <w:color w:val="000000" w:themeColor="text1"/>
          <w:sz w:val="24"/>
          <w:szCs w:val="24"/>
        </w:rPr>
        <w:t xml:space="preserve">lit. </w:t>
      </w:r>
      <w:r w:rsidR="00287ED1" w:rsidRPr="006B6577">
        <w:rPr>
          <w:rFonts w:ascii="Cambria" w:hAnsi="Cambria" w:cs="Arial"/>
          <w:color w:val="000000" w:themeColor="text1"/>
          <w:sz w:val="24"/>
          <w:szCs w:val="24"/>
        </w:rPr>
        <w:t>g</w:t>
      </w:r>
      <w:r w:rsidR="001B31F4" w:rsidRPr="006B6577">
        <w:rPr>
          <w:rFonts w:ascii="Cambria" w:hAnsi="Cambria" w:cs="Arial"/>
          <w:color w:val="000000" w:themeColor="text1"/>
          <w:sz w:val="24"/>
          <w:szCs w:val="24"/>
        </w:rPr>
        <w:t xml:space="preserve">) i </w:t>
      </w:r>
      <w:r w:rsidR="00287ED1" w:rsidRPr="006B6577">
        <w:rPr>
          <w:rFonts w:ascii="Cambria" w:hAnsi="Cambria" w:cs="Arial"/>
          <w:color w:val="000000" w:themeColor="text1"/>
          <w:sz w:val="24"/>
          <w:szCs w:val="24"/>
        </w:rPr>
        <w:t>h</w:t>
      </w:r>
      <w:r w:rsidR="001B31F4" w:rsidRPr="006B6577">
        <w:rPr>
          <w:rFonts w:ascii="Cambria" w:hAnsi="Cambria" w:cs="Arial"/>
          <w:color w:val="000000" w:themeColor="text1"/>
          <w:sz w:val="24"/>
          <w:szCs w:val="24"/>
        </w:rPr>
        <w:t xml:space="preserve">) umowy. </w:t>
      </w:r>
    </w:p>
    <w:p w14:paraId="5C7EB4E8" w14:textId="227F25EC" w:rsidR="001B31F4" w:rsidRPr="00793275" w:rsidRDefault="00793275" w:rsidP="00793275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5. </w:t>
      </w:r>
      <w:r w:rsidR="001B31F4" w:rsidRPr="00793275">
        <w:rPr>
          <w:rFonts w:ascii="Cambria" w:hAnsi="Cambria" w:cs="Arial"/>
          <w:color w:val="000000" w:themeColor="text1"/>
          <w:sz w:val="24"/>
          <w:szCs w:val="24"/>
        </w:rPr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14:paraId="03EF02B9" w14:textId="72924623" w:rsidR="001B31F4" w:rsidRPr="00793275" w:rsidRDefault="00793275" w:rsidP="00793275">
      <w:pPr>
        <w:suppressAutoHyphens w:val="0"/>
        <w:contextualSpacing/>
        <w:jc w:val="both"/>
        <w:rPr>
          <w:rFonts w:ascii="Cambria" w:hAnsi="Cambria" w:cs="Arial"/>
          <w:color w:val="000000" w:themeColor="text1"/>
          <w:sz w:val="24"/>
          <w:szCs w:val="24"/>
        </w:rPr>
      </w:pPr>
      <w:r>
        <w:rPr>
          <w:rFonts w:ascii="Cambria" w:hAnsi="Cambria" w:cs="Arial"/>
          <w:color w:val="000000" w:themeColor="text1"/>
          <w:sz w:val="24"/>
          <w:szCs w:val="24"/>
        </w:rPr>
        <w:t xml:space="preserve">6. </w:t>
      </w:r>
      <w:r w:rsidR="001B31F4" w:rsidRPr="00793275">
        <w:rPr>
          <w:rFonts w:ascii="Cambria" w:hAnsi="Cambria" w:cs="Arial"/>
          <w:color w:val="000000" w:themeColor="text1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01ECE9CC" w14:textId="78D1D899" w:rsidR="001B31F4" w:rsidRDefault="001B31F4" w:rsidP="00BB25B7">
      <w:pPr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256F6D35" w14:textId="77777777" w:rsidR="001B31F4" w:rsidRDefault="001B31F4" w:rsidP="00BB25B7">
      <w:pPr>
        <w:spacing w:line="23" w:lineRule="atLeast"/>
        <w:jc w:val="center"/>
        <w:rPr>
          <w:rFonts w:asciiTheme="majorHAnsi" w:hAnsiTheme="majorHAnsi" w:cs="Bookman Old Style"/>
          <w:b/>
          <w:sz w:val="24"/>
          <w:szCs w:val="24"/>
        </w:rPr>
      </w:pPr>
    </w:p>
    <w:p w14:paraId="49856749" w14:textId="05A9FA68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1</w:t>
      </w:r>
      <w:r w:rsidR="001B31F4">
        <w:rPr>
          <w:rFonts w:asciiTheme="majorHAnsi" w:hAnsiTheme="majorHAnsi" w:cs="Bookman Old Style"/>
          <w:b/>
          <w:sz w:val="24"/>
          <w:szCs w:val="24"/>
        </w:rPr>
        <w:t>2</w:t>
      </w:r>
    </w:p>
    <w:p w14:paraId="1DD84446" w14:textId="77777777" w:rsidR="009E6625" w:rsidRPr="00BB25B7" w:rsidRDefault="007B57B5" w:rsidP="00BB25B7">
      <w:pPr>
        <w:spacing w:line="23" w:lineRule="atLeast"/>
        <w:jc w:val="center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b/>
          <w:sz w:val="24"/>
          <w:szCs w:val="24"/>
        </w:rPr>
        <w:t>Postanowienia końcowe</w:t>
      </w:r>
    </w:p>
    <w:p w14:paraId="0CBFE25C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>1. W  sprawach  nieuregulowanych  niniejszą  umową  mają  zastosowanie  przepisy  Kodeksu cywilnego oraz ustawy Prawo zamówień publicznych.</w:t>
      </w:r>
    </w:p>
    <w:p w14:paraId="385BAE5A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2. Wszelkie  spory  wynikłe  na  tle  stosowania  niniejszej  umowy  będzie  rozstrzygał  sąd właściwy rzeczowo i miejscowo dla siedziby Zamawiającego. </w:t>
      </w:r>
    </w:p>
    <w:p w14:paraId="303C7EC0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3. Umowę  sporządzono  w  3  jednobrzmiących egzemplarzach,  w  tym  2  egzemplarze  dla Zamawiającego i 1 egzemplarz dla Wykonawcy. </w:t>
      </w:r>
    </w:p>
    <w:p w14:paraId="1BD74D3D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eastAsia="Bookman Old Style" w:hAnsiTheme="majorHAnsi" w:cs="Bookman Old Style"/>
          <w:sz w:val="24"/>
          <w:szCs w:val="24"/>
        </w:rPr>
        <w:t xml:space="preserve"> </w:t>
      </w:r>
    </w:p>
    <w:p w14:paraId="2DBAED8F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Integralną część umowy stanowią następujące dokumenty: </w:t>
      </w:r>
    </w:p>
    <w:p w14:paraId="77385CF7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1.  SIWZ. </w:t>
      </w:r>
    </w:p>
    <w:p w14:paraId="48535DA6" w14:textId="77777777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t xml:space="preserve">2.  Oferta wykonawcy. </w:t>
      </w:r>
    </w:p>
    <w:p w14:paraId="114A9EDD" w14:textId="77777777" w:rsidR="001002C5" w:rsidRDefault="001002C5" w:rsidP="00BB25B7">
      <w:pPr>
        <w:spacing w:line="23" w:lineRule="atLeast"/>
        <w:jc w:val="both"/>
        <w:rPr>
          <w:rFonts w:asciiTheme="majorHAnsi" w:hAnsiTheme="majorHAnsi" w:cs="Bookman Old Style"/>
          <w:sz w:val="24"/>
          <w:szCs w:val="24"/>
        </w:rPr>
      </w:pPr>
    </w:p>
    <w:p w14:paraId="4C31D513" w14:textId="5DE76640" w:rsidR="009E6625" w:rsidRPr="00BB25B7" w:rsidRDefault="007B57B5" w:rsidP="00BB25B7">
      <w:pPr>
        <w:spacing w:line="23" w:lineRule="atLeast"/>
        <w:jc w:val="both"/>
        <w:rPr>
          <w:rFonts w:asciiTheme="majorHAnsi" w:hAnsiTheme="majorHAnsi"/>
          <w:sz w:val="24"/>
          <w:szCs w:val="24"/>
        </w:rPr>
      </w:pPr>
      <w:r w:rsidRPr="00BB25B7">
        <w:rPr>
          <w:rFonts w:asciiTheme="majorHAnsi" w:hAnsiTheme="majorHAnsi" w:cs="Bookman Old Style"/>
          <w:sz w:val="24"/>
          <w:szCs w:val="24"/>
        </w:rPr>
        <w:lastRenderedPageBreak/>
        <w:t>ZAMAWIAJĄCY</w:t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</w:r>
      <w:r w:rsidRPr="00BB25B7">
        <w:rPr>
          <w:rFonts w:asciiTheme="majorHAnsi" w:hAnsiTheme="majorHAnsi" w:cs="Bookman Old Style"/>
          <w:sz w:val="24"/>
          <w:szCs w:val="24"/>
        </w:rPr>
        <w:tab/>
        <w:t xml:space="preserve">  WYKONAWCA </w:t>
      </w:r>
    </w:p>
    <w:p w14:paraId="2EC81BAF" w14:textId="77777777" w:rsidR="009E6625" w:rsidRPr="00BB25B7" w:rsidRDefault="009E6625" w:rsidP="00BB25B7">
      <w:pPr>
        <w:spacing w:line="23" w:lineRule="atLeast"/>
        <w:rPr>
          <w:rFonts w:asciiTheme="majorHAnsi" w:hAnsiTheme="majorHAnsi"/>
          <w:sz w:val="24"/>
          <w:szCs w:val="24"/>
        </w:rPr>
      </w:pPr>
    </w:p>
    <w:sectPr w:rsidR="009E6625" w:rsidRPr="00BB25B7">
      <w:headerReference w:type="default" r:id="rId7"/>
      <w:footerReference w:type="default" r:id="rId8"/>
      <w:pgSz w:w="11906" w:h="16838"/>
      <w:pgMar w:top="1134" w:right="1418" w:bottom="1259" w:left="1418" w:header="720" w:footer="720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77FC" w14:textId="77777777" w:rsidR="000C2AE2" w:rsidRDefault="007B57B5">
      <w:r>
        <w:separator/>
      </w:r>
    </w:p>
  </w:endnote>
  <w:endnote w:type="continuationSeparator" w:id="0">
    <w:p w14:paraId="4FEF07D7" w14:textId="77777777" w:rsidR="000C2AE2" w:rsidRDefault="007B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3B3DA" w14:textId="77777777" w:rsidR="009E6625" w:rsidRDefault="007B57B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C7E03">
      <w:rPr>
        <w:noProof/>
      </w:rPr>
      <w:t>6</w:t>
    </w:r>
    <w:r>
      <w:fldChar w:fldCharType="end"/>
    </w:r>
  </w:p>
  <w:p w14:paraId="25E76513" w14:textId="77777777" w:rsidR="009E6625" w:rsidRDefault="009E6625">
    <w:pPr>
      <w:pStyle w:val="Stopka"/>
      <w:ind w:right="360"/>
    </w:pPr>
  </w:p>
  <w:p w14:paraId="391D4A32" w14:textId="77777777" w:rsidR="009E6625" w:rsidRDefault="009E66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AE3FC" w14:textId="77777777" w:rsidR="000C2AE2" w:rsidRDefault="007B57B5">
      <w:r>
        <w:separator/>
      </w:r>
    </w:p>
  </w:footnote>
  <w:footnote w:type="continuationSeparator" w:id="0">
    <w:p w14:paraId="1AB543CF" w14:textId="77777777" w:rsidR="000C2AE2" w:rsidRDefault="007B5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3296" w14:textId="77777777" w:rsidR="009E6625" w:rsidRDefault="009E66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6995"/>
    <w:multiLevelType w:val="multilevel"/>
    <w:tmpl w:val="9A24CAFA"/>
    <w:lvl w:ilvl="0">
      <w:start w:val="11"/>
      <w:numFmt w:val="decimal"/>
      <w:lvlText w:val="%1."/>
      <w:lvlJc w:val="left"/>
      <w:pPr>
        <w:ind w:left="375" w:hanging="375"/>
      </w:pPr>
      <w:rPr>
        <w:rFonts w:cs="Bookman Old Style"/>
        <w:b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mbria" w:hAnsi="Cambria" w:cs="Bookman Old Style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Bookman Old Style"/>
        <w:sz w:val="24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EB1"/>
    <w:multiLevelType w:val="multilevel"/>
    <w:tmpl w:val="7942462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004F"/>
    <w:multiLevelType w:val="multilevel"/>
    <w:tmpl w:val="22B037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D92024"/>
    <w:multiLevelType w:val="multilevel"/>
    <w:tmpl w:val="C36EC75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03C5"/>
    <w:multiLevelType w:val="multilevel"/>
    <w:tmpl w:val="8AD479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C1769A"/>
    <w:multiLevelType w:val="multilevel"/>
    <w:tmpl w:val="8C2023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Bookman Old Style" w:hint="default"/>
        <w:b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94E788C"/>
    <w:multiLevelType w:val="multilevel"/>
    <w:tmpl w:val="E800C700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 w:cs="Arial"/>
        <w:spacing w:val="-1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625"/>
    <w:rsid w:val="00027375"/>
    <w:rsid w:val="00045077"/>
    <w:rsid w:val="000C2AE2"/>
    <w:rsid w:val="001002C5"/>
    <w:rsid w:val="001B31F4"/>
    <w:rsid w:val="00287ED1"/>
    <w:rsid w:val="002A5E49"/>
    <w:rsid w:val="003A3CAE"/>
    <w:rsid w:val="006B6577"/>
    <w:rsid w:val="00793275"/>
    <w:rsid w:val="007B57B5"/>
    <w:rsid w:val="007C760E"/>
    <w:rsid w:val="009C7E03"/>
    <w:rsid w:val="009D1E1E"/>
    <w:rsid w:val="009E6625"/>
    <w:rsid w:val="009F15F5"/>
    <w:rsid w:val="00A512B2"/>
    <w:rsid w:val="00A97B45"/>
    <w:rsid w:val="00BB25B7"/>
    <w:rsid w:val="00C04D9A"/>
    <w:rsid w:val="00E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7C3C"/>
  <w15:docId w15:val="{A0948555-0266-44E8-88C3-827C9598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qFormat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qFormat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qFormat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qFormat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qFormat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qFormat/>
    <w:rPr>
      <w:rFonts w:cs="Bookman Old Style"/>
    </w:rPr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Bookman Old Style" w:hAnsi="Bookman Old Style" w:cs="Arial"/>
      <w:b w:val="0"/>
      <w:bCs/>
      <w:i w:val="0"/>
      <w:w w:val="102"/>
      <w:sz w:val="22"/>
      <w:szCs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  <w:qFormat/>
  </w:style>
  <w:style w:type="character" w:customStyle="1" w:styleId="ZnakZnak">
    <w:name w:val="Znak Znak"/>
    <w:qFormat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99"/>
    <w:qFormat/>
    <w:rPr>
      <w:rFonts w:ascii="Calibri" w:eastAsia="Calibri" w:hAnsi="Calibri" w:cs="Calibri"/>
      <w:sz w:val="22"/>
      <w:szCs w:val="22"/>
      <w:lang w:val="pl-PL" w:bidi="ar-SA"/>
    </w:rPr>
  </w:style>
  <w:style w:type="character" w:customStyle="1" w:styleId="ListLabel1">
    <w:name w:val="ListLabel 1"/>
    <w:qFormat/>
    <w:rPr>
      <w:rFonts w:ascii="Cambria" w:hAnsi="Cambria" w:cs="Arial"/>
      <w:spacing w:val="-1"/>
      <w:sz w:val="24"/>
      <w:szCs w:val="22"/>
    </w:rPr>
  </w:style>
  <w:style w:type="character" w:customStyle="1" w:styleId="ListLabel2">
    <w:name w:val="ListLabel 2"/>
    <w:qFormat/>
    <w:rPr>
      <w:rFonts w:ascii="Cambria" w:hAnsi="Cambria" w:cs="Arial"/>
      <w:b w:val="0"/>
      <w:bCs/>
      <w:sz w:val="24"/>
      <w:szCs w:val="22"/>
    </w:rPr>
  </w:style>
  <w:style w:type="character" w:customStyle="1" w:styleId="ListLabel3">
    <w:name w:val="ListLabel 3"/>
    <w:qFormat/>
    <w:rPr>
      <w:rFonts w:ascii="Cambria" w:hAnsi="Cambria" w:cs="Bookman Old Style"/>
      <w:b/>
      <w:sz w:val="24"/>
      <w:szCs w:val="22"/>
    </w:rPr>
  </w:style>
  <w:style w:type="character" w:customStyle="1" w:styleId="ListLabel4">
    <w:name w:val="ListLabel 4"/>
    <w:qFormat/>
    <w:rPr>
      <w:rFonts w:cs="Bookman Old Style"/>
      <w:b/>
      <w:sz w:val="22"/>
    </w:rPr>
  </w:style>
  <w:style w:type="character" w:customStyle="1" w:styleId="ListLabel5">
    <w:name w:val="ListLabel 5"/>
    <w:qFormat/>
    <w:rPr>
      <w:rFonts w:ascii="Cambria" w:hAnsi="Cambria" w:cs="Bookman Old Style"/>
      <w:b w:val="0"/>
      <w:sz w:val="24"/>
    </w:rPr>
  </w:style>
  <w:style w:type="character" w:customStyle="1" w:styleId="ListLabel6">
    <w:name w:val="ListLabel 6"/>
    <w:qFormat/>
    <w:rPr>
      <w:rFonts w:ascii="Cambria" w:hAnsi="Cambria" w:cs="Bookman Old Style"/>
      <w:sz w:val="24"/>
      <w:szCs w:val="22"/>
    </w:rPr>
  </w:style>
  <w:style w:type="character" w:customStyle="1" w:styleId="ListLabel7">
    <w:name w:val="ListLabel 7"/>
    <w:qFormat/>
    <w:rPr>
      <w:rFonts w:cs="Bookman Old Style"/>
    </w:rPr>
  </w:style>
  <w:style w:type="character" w:customStyle="1" w:styleId="ListLabel8">
    <w:name w:val="ListLabel 8"/>
    <w:qFormat/>
    <w:rPr>
      <w:rFonts w:cs="Arial"/>
      <w:b w:val="0"/>
      <w:bCs/>
      <w:i w:val="0"/>
      <w:w w:val="102"/>
      <w:sz w:val="22"/>
      <w:szCs w:val="22"/>
    </w:rPr>
  </w:style>
  <w:style w:type="character" w:customStyle="1" w:styleId="ListLabel9">
    <w:name w:val="ListLabel 9"/>
    <w:qFormat/>
    <w:rPr>
      <w:rFonts w:ascii="Cambria" w:hAnsi="Cambria" w:cs="Tahoma"/>
      <w:sz w:val="24"/>
    </w:rPr>
  </w:style>
  <w:style w:type="character" w:customStyle="1" w:styleId="ListLabel10">
    <w:name w:val="ListLabel 10"/>
    <w:qFormat/>
    <w:rPr>
      <w:rFonts w:ascii="Cambria" w:hAnsi="Cambria" w:cs="Arial"/>
      <w:spacing w:val="-1"/>
      <w:sz w:val="24"/>
      <w:szCs w:val="22"/>
    </w:rPr>
  </w:style>
  <w:style w:type="character" w:customStyle="1" w:styleId="ListLabel11">
    <w:name w:val="ListLabel 11"/>
    <w:qFormat/>
    <w:rPr>
      <w:rFonts w:cs="Arial"/>
      <w:b w:val="0"/>
      <w:bCs/>
      <w:sz w:val="24"/>
      <w:szCs w:val="22"/>
    </w:rPr>
  </w:style>
  <w:style w:type="character" w:customStyle="1" w:styleId="ListLabel12">
    <w:name w:val="ListLabel 12"/>
    <w:qFormat/>
    <w:rPr>
      <w:rFonts w:ascii="Cambria" w:hAnsi="Cambria" w:cs="Bookman Old Style"/>
      <w:b/>
      <w:sz w:val="24"/>
      <w:szCs w:val="22"/>
    </w:rPr>
  </w:style>
  <w:style w:type="character" w:customStyle="1" w:styleId="ListLabel13">
    <w:name w:val="ListLabel 13"/>
    <w:qFormat/>
    <w:rPr>
      <w:rFonts w:cs="Bookman Old Style"/>
      <w:b/>
      <w:sz w:val="22"/>
    </w:rPr>
  </w:style>
  <w:style w:type="character" w:customStyle="1" w:styleId="ListLabel14">
    <w:name w:val="ListLabel 14"/>
    <w:qFormat/>
    <w:rPr>
      <w:rFonts w:ascii="Cambria" w:hAnsi="Cambria" w:cs="Bookman Old Style"/>
      <w:b w:val="0"/>
      <w:sz w:val="24"/>
    </w:rPr>
  </w:style>
  <w:style w:type="character" w:customStyle="1" w:styleId="ListLabel15">
    <w:name w:val="ListLabel 15"/>
    <w:qFormat/>
    <w:rPr>
      <w:rFonts w:cs="Bookman Old Style"/>
      <w:sz w:val="24"/>
      <w:szCs w:val="22"/>
    </w:rPr>
  </w:style>
  <w:style w:type="character" w:customStyle="1" w:styleId="ListLabel16">
    <w:name w:val="ListLabel 16"/>
    <w:qFormat/>
    <w:rPr>
      <w:rFonts w:cs="Bookman Old Style"/>
    </w:rPr>
  </w:style>
  <w:style w:type="character" w:customStyle="1" w:styleId="ListLabel17">
    <w:name w:val="ListLabel 17"/>
    <w:qFormat/>
    <w:rPr>
      <w:rFonts w:ascii="Cambria" w:hAnsi="Cambria" w:cs="Tahoma"/>
      <w:sz w:val="24"/>
    </w:rPr>
  </w:style>
  <w:style w:type="character" w:customStyle="1" w:styleId="ListLabel18">
    <w:name w:val="ListLabel 18"/>
    <w:qFormat/>
    <w:rPr>
      <w:rFonts w:ascii="Cambria" w:hAnsi="Cambria" w:cs="Arial"/>
      <w:spacing w:val="-1"/>
      <w:sz w:val="24"/>
      <w:szCs w:val="22"/>
    </w:rPr>
  </w:style>
  <w:style w:type="character" w:customStyle="1" w:styleId="ListLabel19">
    <w:name w:val="ListLabel 19"/>
    <w:qFormat/>
    <w:rPr>
      <w:rFonts w:ascii="Cambria" w:hAnsi="Cambria" w:cs="Bookman Old Style"/>
      <w:b/>
      <w:sz w:val="24"/>
      <w:szCs w:val="22"/>
    </w:rPr>
  </w:style>
  <w:style w:type="character" w:customStyle="1" w:styleId="ListLabel20">
    <w:name w:val="ListLabel 20"/>
    <w:qFormat/>
    <w:rPr>
      <w:rFonts w:cs="Bookman Old Style"/>
      <w:b/>
      <w:sz w:val="22"/>
    </w:rPr>
  </w:style>
  <w:style w:type="character" w:customStyle="1" w:styleId="ListLabel21">
    <w:name w:val="ListLabel 21"/>
    <w:qFormat/>
    <w:rPr>
      <w:rFonts w:ascii="Cambria" w:hAnsi="Cambria" w:cs="Bookman Old Style"/>
      <w:b w:val="0"/>
      <w:sz w:val="24"/>
    </w:rPr>
  </w:style>
  <w:style w:type="character" w:customStyle="1" w:styleId="ListLabel22">
    <w:name w:val="ListLabel 22"/>
    <w:qFormat/>
    <w:rPr>
      <w:rFonts w:cs="Bookman Old Style"/>
      <w:sz w:val="24"/>
      <w:szCs w:val="22"/>
    </w:rPr>
  </w:style>
  <w:style w:type="character" w:customStyle="1" w:styleId="ListLabel23">
    <w:name w:val="ListLabel 23"/>
    <w:qFormat/>
    <w:rPr>
      <w:rFonts w:cs="Bookman Old Style"/>
    </w:rPr>
  </w:style>
  <w:style w:type="character" w:customStyle="1" w:styleId="ListLabel24">
    <w:name w:val="ListLabel 24"/>
    <w:qFormat/>
    <w:rPr>
      <w:rFonts w:ascii="Cambria" w:hAnsi="Cambria" w:cs="Tahoma"/>
      <w:sz w:val="24"/>
    </w:rPr>
  </w:style>
  <w:style w:type="character" w:customStyle="1" w:styleId="ListLabel25">
    <w:name w:val="ListLabel 25"/>
    <w:qFormat/>
    <w:rPr>
      <w:rFonts w:ascii="Cambria" w:hAnsi="Cambria" w:cs="Arial"/>
      <w:spacing w:val="-1"/>
      <w:sz w:val="24"/>
      <w:szCs w:val="22"/>
    </w:rPr>
  </w:style>
  <w:style w:type="character" w:customStyle="1" w:styleId="ListLabel26">
    <w:name w:val="ListLabel 26"/>
    <w:qFormat/>
    <w:rPr>
      <w:rFonts w:ascii="Cambria" w:hAnsi="Cambria" w:cs="Bookman Old Style"/>
      <w:b/>
      <w:sz w:val="24"/>
      <w:szCs w:val="22"/>
    </w:rPr>
  </w:style>
  <w:style w:type="character" w:customStyle="1" w:styleId="ListLabel27">
    <w:name w:val="ListLabel 27"/>
    <w:qFormat/>
    <w:rPr>
      <w:rFonts w:cs="Bookman Old Style"/>
      <w:b/>
      <w:sz w:val="22"/>
    </w:rPr>
  </w:style>
  <w:style w:type="character" w:customStyle="1" w:styleId="ListLabel28">
    <w:name w:val="ListLabel 28"/>
    <w:qFormat/>
    <w:rPr>
      <w:rFonts w:ascii="Cambria" w:hAnsi="Cambria" w:cs="Bookman Old Style"/>
      <w:b w:val="0"/>
      <w:sz w:val="24"/>
    </w:rPr>
  </w:style>
  <w:style w:type="character" w:customStyle="1" w:styleId="ListLabel29">
    <w:name w:val="ListLabel 29"/>
    <w:qFormat/>
    <w:rPr>
      <w:rFonts w:cs="Bookman Old Style"/>
      <w:sz w:val="24"/>
      <w:szCs w:val="22"/>
    </w:rPr>
  </w:style>
  <w:style w:type="character" w:customStyle="1" w:styleId="ListLabel30">
    <w:name w:val="ListLabel 30"/>
    <w:qFormat/>
    <w:rPr>
      <w:rFonts w:cs="Bookman Old Style"/>
    </w:rPr>
  </w:style>
  <w:style w:type="character" w:customStyle="1" w:styleId="ListLabel31">
    <w:name w:val="ListLabel 31"/>
    <w:qFormat/>
    <w:rPr>
      <w:rFonts w:ascii="Cambria" w:hAnsi="Cambria" w:cs="Arial"/>
      <w:spacing w:val="-1"/>
      <w:sz w:val="24"/>
      <w:szCs w:val="22"/>
    </w:rPr>
  </w:style>
  <w:style w:type="character" w:customStyle="1" w:styleId="ListLabel32">
    <w:name w:val="ListLabel 32"/>
    <w:qFormat/>
    <w:rPr>
      <w:rFonts w:ascii="Cambria" w:hAnsi="Cambria" w:cs="Bookman Old Style"/>
      <w:b/>
      <w:sz w:val="24"/>
      <w:szCs w:val="22"/>
    </w:rPr>
  </w:style>
  <w:style w:type="character" w:customStyle="1" w:styleId="ListLabel33">
    <w:name w:val="ListLabel 33"/>
    <w:qFormat/>
    <w:rPr>
      <w:rFonts w:cs="Bookman Old Style"/>
      <w:b/>
      <w:sz w:val="22"/>
    </w:rPr>
  </w:style>
  <w:style w:type="character" w:customStyle="1" w:styleId="ListLabel34">
    <w:name w:val="ListLabel 34"/>
    <w:qFormat/>
    <w:rPr>
      <w:rFonts w:ascii="Cambria" w:hAnsi="Cambria" w:cs="Bookman Old Style"/>
      <w:b w:val="0"/>
      <w:sz w:val="24"/>
    </w:rPr>
  </w:style>
  <w:style w:type="character" w:customStyle="1" w:styleId="ListLabel35">
    <w:name w:val="ListLabel 35"/>
    <w:qFormat/>
    <w:rPr>
      <w:rFonts w:cs="Bookman Old Style"/>
      <w:sz w:val="24"/>
      <w:szCs w:val="22"/>
    </w:rPr>
  </w:style>
  <w:style w:type="character" w:customStyle="1" w:styleId="ListLabel36">
    <w:name w:val="ListLabel 36"/>
    <w:qFormat/>
    <w:rPr>
      <w:rFonts w:cs="Bookman Old Style"/>
    </w:rPr>
  </w:style>
  <w:style w:type="character" w:customStyle="1" w:styleId="ListLabel37">
    <w:name w:val="ListLabel 37"/>
    <w:qFormat/>
    <w:rPr>
      <w:rFonts w:ascii="Cambria" w:hAnsi="Cambria" w:cs="Arial"/>
      <w:spacing w:val="-1"/>
      <w:sz w:val="24"/>
      <w:szCs w:val="22"/>
    </w:rPr>
  </w:style>
  <w:style w:type="character" w:customStyle="1" w:styleId="ListLabel38">
    <w:name w:val="ListLabel 38"/>
    <w:qFormat/>
    <w:rPr>
      <w:rFonts w:ascii="Cambria" w:hAnsi="Cambria" w:cs="Bookman Old Style"/>
      <w:b/>
      <w:sz w:val="24"/>
      <w:szCs w:val="22"/>
    </w:rPr>
  </w:style>
  <w:style w:type="character" w:customStyle="1" w:styleId="ListLabel39">
    <w:name w:val="ListLabel 39"/>
    <w:qFormat/>
    <w:rPr>
      <w:rFonts w:cs="Bookman Old Style"/>
      <w:b/>
      <w:sz w:val="22"/>
    </w:rPr>
  </w:style>
  <w:style w:type="character" w:customStyle="1" w:styleId="ListLabel40">
    <w:name w:val="ListLabel 40"/>
    <w:qFormat/>
    <w:rPr>
      <w:rFonts w:ascii="Cambria" w:hAnsi="Cambria" w:cs="Bookman Old Style"/>
      <w:b w:val="0"/>
      <w:sz w:val="24"/>
    </w:rPr>
  </w:style>
  <w:style w:type="character" w:customStyle="1" w:styleId="ListLabel41">
    <w:name w:val="ListLabel 41"/>
    <w:qFormat/>
    <w:rPr>
      <w:rFonts w:cs="Bookman Old Style"/>
      <w:sz w:val="24"/>
      <w:szCs w:val="22"/>
    </w:rPr>
  </w:style>
  <w:style w:type="character" w:customStyle="1" w:styleId="ListLabel42">
    <w:name w:val="ListLabel 42"/>
    <w:qFormat/>
    <w:rPr>
      <w:rFonts w:cs="Bookman Old Style"/>
    </w:rPr>
  </w:style>
  <w:style w:type="character" w:customStyle="1" w:styleId="ListLabel43">
    <w:name w:val="ListLabel 43"/>
    <w:qFormat/>
    <w:rPr>
      <w:rFonts w:ascii="Cambria" w:hAnsi="Cambria" w:cs="Arial"/>
      <w:spacing w:val="-1"/>
      <w:sz w:val="24"/>
      <w:szCs w:val="22"/>
    </w:rPr>
  </w:style>
  <w:style w:type="character" w:customStyle="1" w:styleId="ListLabel44">
    <w:name w:val="ListLabel 44"/>
    <w:qFormat/>
    <w:rPr>
      <w:rFonts w:ascii="Cambria" w:hAnsi="Cambria" w:cs="Bookman Old Style"/>
      <w:b/>
      <w:sz w:val="24"/>
      <w:szCs w:val="22"/>
    </w:rPr>
  </w:style>
  <w:style w:type="character" w:customStyle="1" w:styleId="ListLabel45">
    <w:name w:val="ListLabel 45"/>
    <w:qFormat/>
    <w:rPr>
      <w:rFonts w:cs="Bookman Old Style"/>
      <w:b/>
      <w:sz w:val="22"/>
    </w:rPr>
  </w:style>
  <w:style w:type="character" w:customStyle="1" w:styleId="ListLabel46">
    <w:name w:val="ListLabel 46"/>
    <w:qFormat/>
    <w:rPr>
      <w:rFonts w:ascii="Cambria" w:hAnsi="Cambria" w:cs="Bookman Old Style"/>
      <w:b w:val="0"/>
      <w:sz w:val="24"/>
    </w:rPr>
  </w:style>
  <w:style w:type="character" w:customStyle="1" w:styleId="ListLabel47">
    <w:name w:val="ListLabel 47"/>
    <w:qFormat/>
    <w:rPr>
      <w:rFonts w:cs="Bookman Old Style"/>
      <w:sz w:val="24"/>
      <w:szCs w:val="22"/>
    </w:rPr>
  </w:style>
  <w:style w:type="character" w:customStyle="1" w:styleId="ListLabel48">
    <w:name w:val="ListLabel 48"/>
    <w:qFormat/>
    <w:rPr>
      <w:rFonts w:cs="Bookman Old Style"/>
    </w:rPr>
  </w:style>
  <w:style w:type="character" w:customStyle="1" w:styleId="ListLabel49">
    <w:name w:val="ListLabel 49"/>
    <w:qFormat/>
    <w:rPr>
      <w:rFonts w:ascii="Cambria" w:hAnsi="Cambria" w:cs="Arial"/>
      <w:spacing w:val="-1"/>
      <w:sz w:val="24"/>
      <w:szCs w:val="22"/>
    </w:rPr>
  </w:style>
  <w:style w:type="character" w:customStyle="1" w:styleId="ListLabel50">
    <w:name w:val="ListLabel 50"/>
    <w:qFormat/>
    <w:rPr>
      <w:rFonts w:ascii="Cambria" w:hAnsi="Cambria" w:cs="Bookman Old Style"/>
      <w:b/>
      <w:sz w:val="24"/>
      <w:szCs w:val="22"/>
    </w:rPr>
  </w:style>
  <w:style w:type="character" w:customStyle="1" w:styleId="ListLabel51">
    <w:name w:val="ListLabel 51"/>
    <w:qFormat/>
    <w:rPr>
      <w:rFonts w:cs="Bookman Old Style"/>
      <w:b/>
      <w:sz w:val="22"/>
    </w:rPr>
  </w:style>
  <w:style w:type="character" w:customStyle="1" w:styleId="ListLabel52">
    <w:name w:val="ListLabel 52"/>
    <w:qFormat/>
    <w:rPr>
      <w:rFonts w:ascii="Cambria" w:hAnsi="Cambria" w:cs="Bookman Old Style"/>
      <w:b w:val="0"/>
      <w:sz w:val="24"/>
    </w:rPr>
  </w:style>
  <w:style w:type="character" w:customStyle="1" w:styleId="ListLabel53">
    <w:name w:val="ListLabel 53"/>
    <w:qFormat/>
    <w:rPr>
      <w:rFonts w:cs="Bookman Old Style"/>
      <w:sz w:val="24"/>
      <w:szCs w:val="22"/>
    </w:rPr>
  </w:style>
  <w:style w:type="character" w:customStyle="1" w:styleId="ListLabel54">
    <w:name w:val="ListLabel 54"/>
    <w:qFormat/>
    <w:rPr>
      <w:rFonts w:cs="Bookman Old Style"/>
    </w:rPr>
  </w:style>
  <w:style w:type="character" w:customStyle="1" w:styleId="ListLabel55">
    <w:name w:val="ListLabel 55"/>
    <w:qFormat/>
    <w:rPr>
      <w:rFonts w:ascii="Cambria" w:hAnsi="Cambria" w:cs="Arial"/>
      <w:spacing w:val="-1"/>
      <w:sz w:val="24"/>
      <w:szCs w:val="22"/>
    </w:rPr>
  </w:style>
  <w:style w:type="character" w:customStyle="1" w:styleId="ListLabel56">
    <w:name w:val="ListLabel 56"/>
    <w:qFormat/>
    <w:rPr>
      <w:rFonts w:ascii="Cambria" w:hAnsi="Cambria" w:cs="Bookman Old Style"/>
      <w:b/>
      <w:sz w:val="24"/>
      <w:szCs w:val="22"/>
    </w:rPr>
  </w:style>
  <w:style w:type="character" w:customStyle="1" w:styleId="ListLabel57">
    <w:name w:val="ListLabel 57"/>
    <w:qFormat/>
    <w:rPr>
      <w:rFonts w:cs="Bookman Old Style"/>
      <w:b/>
      <w:sz w:val="22"/>
    </w:rPr>
  </w:style>
  <w:style w:type="character" w:customStyle="1" w:styleId="ListLabel58">
    <w:name w:val="ListLabel 58"/>
    <w:qFormat/>
    <w:rPr>
      <w:rFonts w:ascii="Cambria" w:hAnsi="Cambria" w:cs="Bookman Old Style"/>
      <w:b w:val="0"/>
      <w:sz w:val="24"/>
    </w:rPr>
  </w:style>
  <w:style w:type="character" w:customStyle="1" w:styleId="ListLabel59">
    <w:name w:val="ListLabel 59"/>
    <w:qFormat/>
    <w:rPr>
      <w:rFonts w:cs="Bookman Old Style"/>
      <w:sz w:val="24"/>
      <w:szCs w:val="22"/>
    </w:rPr>
  </w:style>
  <w:style w:type="character" w:customStyle="1" w:styleId="ListLabel60">
    <w:name w:val="ListLabel 60"/>
    <w:qFormat/>
    <w:rPr>
      <w:rFonts w:cs="Bookman Old Style"/>
    </w:rPr>
  </w:style>
  <w:style w:type="character" w:customStyle="1" w:styleId="ListLabel61">
    <w:name w:val="ListLabel 61"/>
    <w:qFormat/>
    <w:rPr>
      <w:rFonts w:ascii="Cambria" w:hAnsi="Cambria" w:cs="Arial"/>
      <w:spacing w:val="-1"/>
      <w:sz w:val="24"/>
      <w:szCs w:val="22"/>
    </w:rPr>
  </w:style>
  <w:style w:type="character" w:customStyle="1" w:styleId="ListLabel62">
    <w:name w:val="ListLabel 62"/>
    <w:qFormat/>
    <w:rPr>
      <w:rFonts w:ascii="Cambria" w:hAnsi="Cambria" w:cs="Bookman Old Style"/>
      <w:b/>
      <w:sz w:val="24"/>
      <w:szCs w:val="22"/>
    </w:rPr>
  </w:style>
  <w:style w:type="character" w:customStyle="1" w:styleId="ListLabel63">
    <w:name w:val="ListLabel 63"/>
    <w:qFormat/>
    <w:rPr>
      <w:rFonts w:cs="Bookman Old Style"/>
      <w:b/>
      <w:sz w:val="22"/>
    </w:rPr>
  </w:style>
  <w:style w:type="character" w:customStyle="1" w:styleId="ListLabel64">
    <w:name w:val="ListLabel 64"/>
    <w:qFormat/>
    <w:rPr>
      <w:rFonts w:ascii="Cambria" w:hAnsi="Cambria" w:cs="Bookman Old Style"/>
      <w:b w:val="0"/>
      <w:sz w:val="24"/>
    </w:rPr>
  </w:style>
  <w:style w:type="character" w:customStyle="1" w:styleId="ListLabel65">
    <w:name w:val="ListLabel 65"/>
    <w:qFormat/>
    <w:rPr>
      <w:rFonts w:cs="Bookman Old Style"/>
      <w:sz w:val="24"/>
      <w:szCs w:val="22"/>
    </w:rPr>
  </w:style>
  <w:style w:type="character" w:customStyle="1" w:styleId="ListLabel66">
    <w:name w:val="ListLabel 66"/>
    <w:qFormat/>
    <w:rPr>
      <w:rFonts w:cs="Bookman Old Style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topka">
    <w:name w:val="footer"/>
    <w:basedOn w:val="Normalny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uiPriority w:val="99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pPr>
      <w:suppressAutoHyphens/>
    </w:pPr>
    <w:rPr>
      <w:color w:val="00000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77"/>
    <w:rPr>
      <w:rFonts w:ascii="Tahoma" w:hAnsi="Tahoma" w:cs="Tahoma"/>
      <w:color w:val="00000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6B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2833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załącznik nr 7</vt:lpstr>
    </vt:vector>
  </TitlesOfParts>
  <Company/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załącznik nr 7</dc:title>
  <dc:creator>agmur</dc:creator>
  <cp:lastModifiedBy>Agnieszka Idasiak</cp:lastModifiedBy>
  <cp:revision>12</cp:revision>
  <cp:lastPrinted>2020-05-28T07:58:00Z</cp:lastPrinted>
  <dcterms:created xsi:type="dcterms:W3CDTF">2020-05-28T08:40:00Z</dcterms:created>
  <dcterms:modified xsi:type="dcterms:W3CDTF">2020-12-02T12:29:00Z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