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ZIR-1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gridSpan w:val="8"/>
          </w:tcPr>
          <w:p>
            <w:pPr>
              <w:jc w:val="right"/>
              <w:ind w:right="3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ZAŁ ĄCZNIK DO INFORMACJI O GRUNTACH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80" w:type="dxa"/>
            <w:vAlign w:val="bottom"/>
            <w:gridSpan w:val="19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- DANE O PRZEDMIOTACH OPODATKOWANIA PODLEGAJĄCYCH OPODATKOWANIU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Nr załącznika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└────┴────┴────┘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8960" w:type="dxa"/>
            <w:vAlign w:val="bottom"/>
            <w:tcBorders>
              <w:bottom w:val="single" w:sz="8" w:color="DFDFDF"/>
            </w:tcBorders>
            <w:gridSpan w:val="1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 DANE PODATNIKA WSKAZANEGO W CZĘŚCI C.1 INFORMACJI IR-1</w:t>
            </w:r>
          </w:p>
        </w:tc>
        <w:tc>
          <w:tcPr>
            <w:tcW w:w="15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Nazwisko</w:t>
            </w:r>
          </w:p>
        </w:tc>
        <w:tc>
          <w:tcPr>
            <w:tcW w:w="2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Pierwsze imię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4980" w:type="dxa"/>
            <w:vAlign w:val="bottom"/>
            <w:tcBorders>
              <w:bottom w:val="single" w:sz="8" w:color="DFDFDF"/>
            </w:tcBorders>
            <w:gridSpan w:val="2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 DANE O POSZCZEGÓLNYCH PRZEDMIOTACH OPODATKOWANI A PODLEGAJĄCYCH OPODATKOWANIU</w:t>
            </w:r>
          </w:p>
        </w:tc>
        <w:tc>
          <w:tcPr>
            <w:tcW w:w="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5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DFDFDF"/>
            </w:tcBorders>
            <w:vMerge w:val="restart"/>
            <w:shd w:val="clear" w:color="auto" w:fill="DFDFDF"/>
          </w:tcPr>
          <w:p>
            <w:pPr>
              <w:jc w:val="right"/>
              <w:ind w:right="4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Klasa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Forma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Podstawa prawna ulgi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5)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4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691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shd w:val="clear" w:color="auto" w:fill="DFDFDF"/>
          </w:tcPr>
          <w:p>
            <w:pPr>
              <w:jc w:val="right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jc w:val="right"/>
              <w:ind w:right="77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użytku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użytku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shd w:val="clear" w:color="auto" w:fill="DFDFDF"/>
          </w:tcPr>
          <w:p>
            <w:pPr>
              <w:jc w:val="right"/>
              <w:ind w:right="3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władania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8890</wp:posOffset>
                </wp:positionV>
                <wp:extent cx="2066925" cy="971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4.4pt;margin-top:0.7pt;width:162.7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8890</wp:posOffset>
                </wp:positionV>
                <wp:extent cx="1346200" cy="971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87.35pt;margin-top:0.7pt;width:106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8890</wp:posOffset>
                </wp:positionV>
                <wp:extent cx="801370" cy="971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93.7pt;margin-top:0.7pt;width:63.1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8890</wp:posOffset>
                </wp:positionV>
                <wp:extent cx="891540" cy="971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7.55pt;margin-top:0.7pt;width:70.2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8890</wp:posOffset>
                </wp:positionV>
                <wp:extent cx="1250950" cy="971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428.45pt;margin-top:0.7pt;width:98.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</wp:posOffset>
                </wp:positionV>
                <wp:extent cx="561340" cy="9715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27.55pt;margin-top:0.7pt;width:44.2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8890</wp:posOffset>
                </wp:positionV>
                <wp:extent cx="562610" cy="971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72.45pt;margin-top:0.7pt;width:44.3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7840345</wp:posOffset>
                </wp:positionH>
                <wp:positionV relativeFrom="paragraph">
                  <wp:posOffset>8890</wp:posOffset>
                </wp:positionV>
                <wp:extent cx="561975" cy="971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617.35pt;margin-top:0.7pt;width:44.2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8890</wp:posOffset>
                </wp:positionV>
                <wp:extent cx="1232535" cy="971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662.35pt;margin-top:0.7pt;width:97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96348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0.35pt" to="760.15pt,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.75pt" to="760.15pt,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2.25pt" to="760.15pt,3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706755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55.65pt" to="760.15pt,55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1005840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9.2pt" to="760.15pt,79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1302385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02.55pt" to="760.15pt,10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1601470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6.1pt" to="760.15pt,12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1898650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9.5pt" to="760.15pt,149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2195830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2.9pt" to="760.15pt,172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-98.4999pt" to="1.8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28.3999pt" to="24.1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15pt,-28.3999pt" to="187.1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45pt,-28.3999pt" to="293.4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15pt,-28.3999pt" to="357.1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8.1pt,-28.3999pt" to="428.1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35pt,-28.3999pt" to="527.35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2.2pt,-28.3999pt" to="572.2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7837170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7.1pt,-28.3999pt" to="617.1pt,19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8406765</wp:posOffset>
                </wp:positionH>
                <wp:positionV relativeFrom="paragraph">
                  <wp:posOffset>-360680</wp:posOffset>
                </wp:positionV>
                <wp:extent cx="0" cy="28594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1.95pt,-28.3999pt" to="661.95pt,196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-1250950</wp:posOffset>
                </wp:positionV>
                <wp:extent cx="0" cy="37496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9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-98.4999pt" to="759.75pt,196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272415" cy="28829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.25pt;margin-top:2.6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33020</wp:posOffset>
                </wp:positionV>
                <wp:extent cx="208280" cy="1009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.75pt;margin-top:2.6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133985</wp:posOffset>
                </wp:positionV>
                <wp:extent cx="208280" cy="10223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.75pt;margin-top:10.5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i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9">
            <w:col w:w="4040" w:space="720"/>
            <w:col w:w="980" w:space="720"/>
            <w:col w:w="620" w:space="720"/>
            <w:col w:w="1000" w:space="720"/>
            <w:col w:w="740" w:space="720"/>
            <w:col w:w="140" w:space="720"/>
            <w:col w:w="180" w:space="720"/>
            <w:col w:w="740" w:space="720"/>
            <w:col w:w="1100"/>
          </w:cols>
          <w:pgMar w:left="800" w:top="490" w:right="74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740" w:hanging="388"/>
        <w:spacing w:after="0" w:line="224" w:lineRule="auto"/>
        <w:tabs>
          <w:tab w:leader="none" w:pos="757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1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jedną z form władania: własność, użytkowanie wieczyste, posiadanie samoistne, posiadanie zależne lub posiadanie bez tytułu prawnego.</w:t>
      </w:r>
    </w:p>
    <w:p>
      <w:pPr>
        <w:spacing w:after="0" w:line="1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60" w:hanging="408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278130</wp:posOffset>
                </wp:positionV>
                <wp:extent cx="134874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1.9pt" to="760.75pt,21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273685</wp:posOffset>
                </wp:positionV>
                <wp:extent cx="0" cy="22352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1.55pt" to="654.9pt,39.1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273685</wp:posOffset>
                </wp:positionV>
                <wp:extent cx="0" cy="22352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1.55pt" to="725.8pt,3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273685</wp:posOffset>
                </wp:positionV>
                <wp:extent cx="0" cy="22352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1.55pt" to="760.35pt,3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492760</wp:posOffset>
                </wp:positionV>
                <wp:extent cx="134874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8.8pt" to="760.75pt,38.8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1338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300"/>
          </w:cols>
          <w:pgMar w:left="800" w:top="490" w:right="740" w:bottom="0" w:gutter="0" w:footer="0" w:header="0"/>
          <w:type w:val="continuous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(adres, w tym dzielnica)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Nr działki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Powierzchnia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Rodzaj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Klasa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lef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Forma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Podstawa prawna ulgi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4)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" w:type="dxa"/>
            <w:vAlign w:val="bottom"/>
            <w:tcBorders>
              <w:lef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14"/>
              <w:spacing w:after="0" w:line="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użytku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władania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8"/>
              </w:rPr>
              <w:t>.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(zbioru dokumentów)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94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 ha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7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2"/>
              </w:rPr>
              <w:t>b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5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84"/>
              </w:rPr>
              <w:t>f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center"/>
              <w:ind w:right="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center"/>
              <w:ind w:left="2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h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90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19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20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21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22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23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24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25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26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27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7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28</w:t>
            </w:r>
          </w:p>
        </w:tc>
        <w:tc>
          <w:tcPr>
            <w:tcW w:w="9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162560</wp:posOffset>
                </wp:positionV>
                <wp:extent cx="117856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2.8pt" to="93.35pt,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.45pt" to="0.95pt,30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2.45pt" to="71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158115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2.45pt" to="92.9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377825</wp:posOffset>
                </wp:positionV>
                <wp:extent cx="117856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9.75pt" to="93.35pt,29.75pt" o:allowincell="f" strokecolor="#000000" strokeweight="0.7199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160"/>
          </w:cols>
          <w:pgMar w:left="840" w:top="490" w:right="840" w:bottom="0" w:gutter="0" w:footer="0" w:header="0"/>
        </w:sect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ZIR-1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6840" w:h="11900" w:orient="landscape"/>
      <w:cols w:equalWidth="0" w:num="1">
        <w:col w:w="15160"/>
      </w:cols>
      <w:pgMar w:left="840" w:top="490" w:right="8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2021-01-13T13:08:32Z</dcterms:created>
  <dcterms:modified xsi:type="dcterms:W3CDTF">2021-01-13T13:08:32Z</dcterms:modified>
</cp:coreProperties>
</file>