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C14F0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387E5B" w:rsidRDefault="00A77B3E" w:rsidP="00D473E5">
            <w:pPr>
              <w:spacing w:line="276" w:lineRule="auto"/>
              <w:ind w:left="5669"/>
              <w:jc w:val="left"/>
              <w:rPr>
                <w:i/>
                <w:sz w:val="20"/>
                <w:u w:val="single"/>
              </w:rPr>
            </w:pPr>
          </w:p>
        </w:tc>
      </w:tr>
    </w:tbl>
    <w:p w:rsidR="00A77B3E" w:rsidRDefault="00902BAA" w:rsidP="00D473E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D473E5">
        <w:rPr>
          <w:b/>
          <w:caps/>
        </w:rPr>
        <w:t xml:space="preserve"> XXI/120/2020</w:t>
      </w:r>
      <w:r>
        <w:rPr>
          <w:b/>
          <w:caps/>
        </w:rPr>
        <w:br/>
        <w:t>Rady Gminy Skomlin</w:t>
      </w:r>
    </w:p>
    <w:p w:rsidR="00A77B3E" w:rsidRDefault="00902BAA" w:rsidP="00D473E5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D473E5">
        <w:t>19 listopada</w:t>
      </w:r>
      <w:r>
        <w:t> 2020 r.</w:t>
      </w:r>
    </w:p>
    <w:p w:rsidR="00A77B3E" w:rsidRDefault="00902BAA" w:rsidP="00D473E5">
      <w:pPr>
        <w:keepNext/>
        <w:spacing w:after="480" w:line="276" w:lineRule="auto"/>
        <w:jc w:val="center"/>
      </w:pPr>
      <w:r>
        <w:rPr>
          <w:b/>
        </w:rPr>
        <w:t>w sprawie uchwalenia Programu współpracy Gminy Skomlin z organizacjami pozarządowymi oraz innymi podmiotami wymienionymi w art. 3 ust. 3 ustawy o działalności pożytku publicznego</w:t>
      </w:r>
      <w:r>
        <w:rPr>
          <w:b/>
        </w:rPr>
        <w:br/>
        <w:t>i o wolontariacie na 2021 rok</w:t>
      </w:r>
    </w:p>
    <w:p w:rsidR="00A77B3E" w:rsidRDefault="00902BAA" w:rsidP="00D473E5">
      <w:pPr>
        <w:keepLines/>
        <w:spacing w:line="276" w:lineRule="auto"/>
        <w:ind w:firstLine="454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2020 r., poz. 713 i 1378) oraz art. 5a ust. 1 ustawy z dnia 24 kwietnia 2003 r. o działalności pożytku publicznego i o wolontariacie (Dz. U. z 2020 r. poz. 1057) uchwala się, co następuje: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Uchwala się Program współpracy Gminy Skomlin z organizacjami pozarządowymi oraz</w:t>
      </w:r>
      <w:r w:rsidR="00387E5B">
        <w:t xml:space="preserve"> </w:t>
      </w:r>
      <w:r>
        <w:t>innymi podmiotami</w:t>
      </w:r>
      <w:r w:rsidR="00387E5B">
        <w:t xml:space="preserve"> </w:t>
      </w:r>
      <w:r>
        <w:t>wymienionymi w art. 3 ust. 3 ustawy o działalności pożytku publicznego</w:t>
      </w:r>
      <w:r w:rsidR="00387E5B">
        <w:t xml:space="preserve"> </w:t>
      </w:r>
      <w:r>
        <w:t>i o</w:t>
      </w:r>
      <w:r w:rsidR="00387E5B">
        <w:t xml:space="preserve"> </w:t>
      </w:r>
      <w:r>
        <w:t>wolontariacie na 2021 r., stanowiący załącznik do niniejszej uchwały.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Wykonanie uchwały powierza się Wójtowi Gminy Skomlin.</w:t>
      </w:r>
    </w:p>
    <w:p w:rsidR="00A77B3E" w:rsidRDefault="00902BAA" w:rsidP="00D473E5">
      <w:pPr>
        <w:keepNext/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 w:rsidP="00D473E5">
      <w:pPr>
        <w:keepNext/>
        <w:keepLines/>
        <w:spacing w:before="120" w:after="120" w:line="276" w:lineRule="auto"/>
        <w:ind w:firstLine="340"/>
      </w:pPr>
    </w:p>
    <w:p w:rsidR="00A77B3E" w:rsidRDefault="00902BAA" w:rsidP="00D473E5">
      <w:pPr>
        <w:keepNext/>
        <w:spacing w:line="276" w:lineRule="auto"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14F0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14F06" w:rsidRDefault="00C14F06" w:rsidP="00D473E5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14F06" w:rsidRDefault="00902BAA" w:rsidP="00D473E5">
            <w:pPr>
              <w:keepNext/>
              <w:keepLines/>
              <w:spacing w:before="560" w:after="560" w:line="276" w:lineRule="auto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Jarosław </w:t>
            </w:r>
            <w:proofErr w:type="spellStart"/>
            <w:r>
              <w:rPr>
                <w:b/>
              </w:rPr>
              <w:t>Żółtaszek</w:t>
            </w:r>
            <w:proofErr w:type="spellEnd"/>
          </w:p>
        </w:tc>
      </w:tr>
    </w:tbl>
    <w:p w:rsidR="00A77B3E" w:rsidRDefault="00A77B3E" w:rsidP="00D473E5">
      <w:pPr>
        <w:keepNext/>
        <w:spacing w:line="276" w:lineRule="auto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D473E5" w:rsidRDefault="002C12C3" w:rsidP="00D473E5">
      <w:pPr>
        <w:keepNext/>
        <w:spacing w:before="120" w:after="120" w:line="276" w:lineRule="auto"/>
        <w:ind w:left="5681"/>
        <w:jc w:val="left"/>
        <w:rPr>
          <w:sz w:val="20"/>
          <w:szCs w:val="20"/>
        </w:rPr>
      </w:pPr>
      <w:r w:rsidRPr="00D473E5">
        <w:rPr>
          <w:sz w:val="20"/>
          <w:szCs w:val="20"/>
        </w:rPr>
        <w:lastRenderedPageBreak/>
        <w:fldChar w:fldCharType="begin"/>
      </w:r>
      <w:r w:rsidRPr="00D473E5">
        <w:rPr>
          <w:sz w:val="20"/>
          <w:szCs w:val="20"/>
        </w:rPr>
        <w:fldChar w:fldCharType="end"/>
      </w:r>
      <w:r w:rsidR="00902BAA" w:rsidRPr="00D473E5">
        <w:rPr>
          <w:sz w:val="20"/>
          <w:szCs w:val="20"/>
        </w:rPr>
        <w:t xml:space="preserve">Załącznik do uchwały Nr </w:t>
      </w:r>
      <w:r w:rsidR="00D473E5" w:rsidRPr="00D473E5">
        <w:rPr>
          <w:sz w:val="20"/>
          <w:szCs w:val="20"/>
        </w:rPr>
        <w:t>XXI/120/2020</w:t>
      </w:r>
      <w:r w:rsidR="00902BAA" w:rsidRPr="00D473E5">
        <w:rPr>
          <w:sz w:val="20"/>
          <w:szCs w:val="20"/>
        </w:rPr>
        <w:br/>
        <w:t>Rady Gminy Skomlin</w:t>
      </w:r>
      <w:r w:rsidR="00902BAA" w:rsidRPr="00D473E5">
        <w:rPr>
          <w:sz w:val="20"/>
          <w:szCs w:val="20"/>
        </w:rPr>
        <w:br/>
        <w:t xml:space="preserve">z dnia </w:t>
      </w:r>
      <w:r w:rsidR="00D473E5" w:rsidRPr="00D473E5">
        <w:rPr>
          <w:sz w:val="20"/>
          <w:szCs w:val="20"/>
        </w:rPr>
        <w:t xml:space="preserve">19 listopada </w:t>
      </w:r>
      <w:r w:rsidR="00902BAA" w:rsidRPr="00D473E5">
        <w:rPr>
          <w:sz w:val="20"/>
          <w:szCs w:val="20"/>
        </w:rPr>
        <w:t>2020 r.</w:t>
      </w:r>
    </w:p>
    <w:p w:rsidR="00A77B3E" w:rsidRDefault="00902BAA" w:rsidP="00D473E5">
      <w:pPr>
        <w:keepNext/>
        <w:spacing w:after="480" w:line="276" w:lineRule="auto"/>
        <w:jc w:val="center"/>
      </w:pPr>
      <w:r>
        <w:rPr>
          <w:b/>
        </w:rPr>
        <w:t>Program współpracy Gminy Skomlin z organizacjami pozarządowymi oraz innymi podmiotami wymienionymi w art. 3 ust. 3 ustawy o działalności  pożytku  publicznego i o wolontariacie na 2021 r.</w:t>
      </w:r>
    </w:p>
    <w:p w:rsidR="00A77B3E" w:rsidRDefault="00902BAA" w:rsidP="00D473E5">
      <w:pPr>
        <w:keepNext/>
        <w:spacing w:line="276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Ilekroć</w:t>
      </w:r>
      <w:r w:rsidR="00387E5B">
        <w:t xml:space="preserve"> </w:t>
      </w:r>
      <w:r>
        <w:t>w Programie współpracy Gminy Skomlin z organizacjami pozarządowymi oraz</w:t>
      </w:r>
      <w:r w:rsidR="00387E5B">
        <w:t xml:space="preserve"> </w:t>
      </w:r>
      <w:r>
        <w:t>innymi podmiotami wymienionymi w art. 3 ust. 3 ustawy o działalności pożytku publicznego</w:t>
      </w:r>
      <w:r w:rsidR="00387E5B">
        <w:t xml:space="preserve"> </w:t>
      </w:r>
      <w:r>
        <w:t>i o wolontariacie, zwanym dalej Programem jest mowa o: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1) ustawie – należy przez to rozumieć ustawę z dnia 24 kwietnia 2003 r. o działalności pożytku publicznego i o wolontariacie (Dz. U. z 2020 r. poz. 1057);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2) organizacjach pozarządowych – należy przez to rozumieć organizacje pozarządowe oraz podmioty, o których mowa w art. 3 ust. 3 ustawy;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3) zadaniach publicznych – należy przez to rozumieć zadania publiczne, o których mowa</w:t>
      </w:r>
      <w:r w:rsidR="00C649D2">
        <w:t xml:space="preserve"> w art. 4 ust. 1 ustawy; </w:t>
      </w:r>
    </w:p>
    <w:p w:rsidR="00BB7989" w:rsidRDefault="00BB7989" w:rsidP="00D473E5">
      <w:pPr>
        <w:spacing w:before="120" w:after="120" w:line="276" w:lineRule="auto"/>
        <w:ind w:left="340" w:hanging="227"/>
      </w:pPr>
      <w:r>
        <w:t>4) Radzie Gminy – należy przez to rozumieć Radę Gminy Skomlin;</w:t>
      </w:r>
    </w:p>
    <w:p w:rsidR="00A77B3E" w:rsidRDefault="00BB7989" w:rsidP="00D473E5">
      <w:pPr>
        <w:spacing w:before="120" w:after="120" w:line="276" w:lineRule="auto"/>
        <w:ind w:left="340" w:hanging="227"/>
      </w:pPr>
      <w:r>
        <w:t>5</w:t>
      </w:r>
      <w:r w:rsidR="00902BAA">
        <w:t>) Wójcie – należy przez to rozumieć Wójta Gminy Skomlin;</w:t>
      </w:r>
    </w:p>
    <w:p w:rsidR="00A77B3E" w:rsidRDefault="00BB7989" w:rsidP="00D473E5">
      <w:pPr>
        <w:spacing w:before="120" w:after="120" w:line="276" w:lineRule="auto"/>
        <w:ind w:left="340" w:hanging="227"/>
      </w:pPr>
      <w:r>
        <w:t>6</w:t>
      </w:r>
      <w:r w:rsidR="00902BAA">
        <w:t>) Gminie – należy przez to rozumieć Gminę Skomlin;</w:t>
      </w:r>
    </w:p>
    <w:p w:rsidR="00A77B3E" w:rsidRDefault="00BB7989" w:rsidP="00D473E5">
      <w:pPr>
        <w:spacing w:before="120" w:after="120" w:line="276" w:lineRule="auto"/>
        <w:ind w:left="340" w:hanging="227"/>
      </w:pPr>
      <w:r>
        <w:t>7</w:t>
      </w:r>
      <w:r w:rsidR="00902BAA">
        <w:t>) Urzędzie Gminy – należy przez to rozumieć Urząd Gminy Skomlin;</w:t>
      </w:r>
    </w:p>
    <w:p w:rsidR="00A77B3E" w:rsidRDefault="00BB7989" w:rsidP="00D473E5">
      <w:pPr>
        <w:spacing w:before="120" w:after="120" w:line="276" w:lineRule="auto"/>
        <w:ind w:left="340" w:hanging="227"/>
      </w:pPr>
      <w:r>
        <w:t>8</w:t>
      </w:r>
      <w:r w:rsidR="00902BAA">
        <w:t>) konkursach ofert – należy przez to rozumieć otwarte konkursy ofert na realizację zadań publicznych dla organizacji pozarządowych, ogłoszonych zgodnie z art. 13 ustawy;</w:t>
      </w:r>
    </w:p>
    <w:p w:rsidR="00A77B3E" w:rsidRDefault="00BB7989" w:rsidP="00D473E5">
      <w:pPr>
        <w:spacing w:before="120" w:after="120" w:line="276" w:lineRule="auto"/>
        <w:ind w:left="340" w:hanging="227"/>
      </w:pPr>
      <w:r>
        <w:t>9</w:t>
      </w:r>
      <w:r w:rsidR="00902BAA">
        <w:t>) ofercie – należy przez to rozumieć wypełniony wzór oferty realizacji zadania publicznego, o którym mowa w §1</w:t>
      </w:r>
      <w:r>
        <w:t xml:space="preserve"> </w:t>
      </w:r>
      <w:proofErr w:type="spellStart"/>
      <w:r>
        <w:t>pkt</w:t>
      </w:r>
      <w:proofErr w:type="spellEnd"/>
      <w:r w:rsidR="00902BAA">
        <w:t> 1 rozporządzenia Przewodniczącego Komitetu do spraw pożytku publicznego z dnia</w:t>
      </w:r>
      <w:r w:rsidR="005610C4">
        <w:t xml:space="preserve"> </w:t>
      </w:r>
      <w:r w:rsidR="00902BAA">
        <w:t>24 października 2018 r. w sprawie wzorów ofert i ramowych wzorów umów dotyczących realizacji zadań publicznych oraz wzorów sprawozdań z wykonania tych zadań (Dz. U. z 2018 r. poz. 2057).</w:t>
      </w:r>
    </w:p>
    <w:p w:rsidR="00A77B3E" w:rsidRDefault="00902BAA" w:rsidP="00D473E5">
      <w:pPr>
        <w:keepNext/>
        <w:spacing w:line="276" w:lineRule="auto"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 cele szczegółowe programu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Celem głównym Programu jest zaspokajanie potrzeb społecznych mieszkańców Gminy oraz</w:t>
      </w:r>
      <w:r w:rsidR="00387E5B">
        <w:t xml:space="preserve"> </w:t>
      </w:r>
      <w:r>
        <w:t>wzmacnianie rozwoju społeczeństwa obywatelskiego poprzez budowanie i umacnianie partnerstwa pomiędzy Gminą a organizacjami pozarządowymi.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Celami szczegółowymi Programu są: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1) tworzenie warunków do zwiększania aktywności społecznej;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2) integracja organizacji pozarządowych;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3) promocja organizacji pozarządowych działających na rzecz mieszkańców Gminy;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4) uzupełnianie działań Gminy w zakresie jej ustawowych obowiązków;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5) wzmocnienie potencjału organizacji;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6) podwyższanie efektywności działań kierowanych do mieszkańców Gminy;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7) otwarcie na innowacyjność, poprzez umożliwienie organizacjom pozarządowym indywidualnego wystąpienia z ofertą realizacji projektów konkretnych zadań publicznych.</w:t>
      </w:r>
    </w:p>
    <w:p w:rsidR="00A77B3E" w:rsidRDefault="00902BAA" w:rsidP="00D473E5">
      <w:pPr>
        <w:keepNext/>
        <w:spacing w:line="276" w:lineRule="auto"/>
        <w:jc w:val="center"/>
      </w:pPr>
      <w:r>
        <w:rPr>
          <w:b/>
        </w:rPr>
        <w:lastRenderedPageBreak/>
        <w:t>Rozdział 3.</w:t>
      </w:r>
      <w:r>
        <w:br/>
      </w:r>
      <w:r>
        <w:rPr>
          <w:b/>
        </w:rPr>
        <w:t>Zasady współpracy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Współpraca Gminy z organizacjami pozarządowymi opiera się na następujących zasadach: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1) partnerstwa, co oznacza dobrowolną współpracę równorzędnych sobie podmiotów, prowadzącą do osiągania wytyczonych celów;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2) pomocniczości, zgodnie z którą Gmina przekazuje zadania do bezpośredniej realizacji organizacjom pozarządowym tam, gdzie istnieją ku temu odpowiednie warunki organizacyjne i finansowe;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3) suwerenności stron, co oznacza, że strony mają praw</w:t>
      </w:r>
      <w:r w:rsidR="00C649D2">
        <w:t xml:space="preserve">o do niezależności i odrębności </w:t>
      </w:r>
      <w:r>
        <w:t>w samodzielnym realizowaniu swojej działalności statutowej;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4) efektywności, która polega na wspólnym dążeniu do osiągnięcia możliwie jak najlepszych efektów, przy jak najmniejszych nakładach i poszanowaniu publicznych i prywatnych zasobów;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5) uczciwej konkurencji, co oznacza stosowanie jednakowych zasad w odniesieniu do wszystkich podmiotów współpracy;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6) jawności, zgodnie z którą wszystkie aspekty współpracy są dostępne dla zainteresowanych, a wyniki współpracy są upowszechniane w sposób zapewniający dostęp do nich.</w:t>
      </w:r>
    </w:p>
    <w:p w:rsidR="00A77B3E" w:rsidRDefault="00902BAA" w:rsidP="00D473E5">
      <w:pPr>
        <w:keepNext/>
        <w:spacing w:line="276" w:lineRule="auto"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</w:t>
      </w:r>
    </w:p>
    <w:p w:rsidR="00A77B3E" w:rsidRDefault="00902BAA" w:rsidP="00D473E5">
      <w:pPr>
        <w:keepLines/>
        <w:spacing w:before="120" w:after="120" w:line="276" w:lineRule="auto"/>
        <w:ind w:firstLine="340"/>
      </w:pPr>
      <w:r>
        <w:rPr>
          <w:b/>
        </w:rPr>
        <w:t>§ 5. </w:t>
      </w:r>
      <w:r>
        <w:t>Zakres przedmiotowy współpracy Gminy z organizacjami pozarządowymi obejmuje realizację zadań w zakresie: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1) działalności na rzecz dzieci i młodzieży, w tym wypoczynku dzieci i młodzieży;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2) wspierania i upowszechniania kultury fizycznej;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3) kultury, sztuki, ochrony dóbr kultury i dziedzictwa narodowego;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4) podtrzymywania i upowszechniania tradycji narodowej, pielęgnowania polskości oraz rozwoju świadomości narodowej, obywatelskiej i kulturowej;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5) ratownictwa i ochrony ludności;</w:t>
      </w:r>
    </w:p>
    <w:p w:rsidR="00A77B3E" w:rsidRDefault="00902BAA" w:rsidP="00D473E5">
      <w:pPr>
        <w:spacing w:before="120" w:after="120" w:line="276" w:lineRule="auto"/>
        <w:ind w:left="340" w:hanging="227"/>
      </w:pPr>
      <w:r>
        <w:t>6) przeciwdziałania uzależnieniom i patologiom społecznym.</w:t>
      </w:r>
    </w:p>
    <w:p w:rsidR="00A77B3E" w:rsidRDefault="00902BAA" w:rsidP="00D473E5">
      <w:pPr>
        <w:keepNext/>
        <w:spacing w:line="276" w:lineRule="auto"/>
        <w:jc w:val="center"/>
      </w:pPr>
      <w:r>
        <w:rPr>
          <w:b/>
        </w:rPr>
        <w:t>Rozdział 5.</w:t>
      </w:r>
      <w:r>
        <w:br/>
      </w:r>
      <w:r>
        <w:rPr>
          <w:b/>
        </w:rPr>
        <w:t>Formy współpracy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 xml:space="preserve">1. Współpraca Gminy z organizacjami pozarządowymi przyjmuje formy finansowe </w:t>
      </w:r>
      <w:r>
        <w:br/>
        <w:t>i pozafinansowe: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finansowa polega na: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zlecaniu realizacji zadań pożytku publicznego poprzez powierzanie lub wspieranie wykonania zadania i udzielenia dotacji na ten cel, poprzedzonych otwartym konkursem ofert, o którym mowa w art. 11 ustawy;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udzielaniu, na wniosek organizacji pozarządowej, wsparcia finansowego na realizację zadań publicznych z pominięciem otwartego konkursu ofert w trybie i na zasadach określonych w art. 19a ustawy.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pozafinansowa polega na: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konsultacjach z podmiotami Programu, odpowiednio do zakresu ich działania projektów aktów prawa miejscowego w dziedzinach dotyczących ich działalności statutowej;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działalności;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udzielaniu pomocy w pozyskiwaniu środków finansowych na realizację zadań publicznych z innych źródeł niż dotacja Gminy;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udzielaniu pomocy przy organizowaniu spotkań otwartych przez organizacje (nieodpłatne udostępnianie lokalu, środków technicznych, itp.);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promocji działalności organizacji uczestniczących w realizacji programu.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Współpraca z organizacjami w formie umów o wykonanie inicjatywy lokalnej opiera się na zasadach określonych w uchwale Nr V/16/2011 Rady Gminy Skomlin z dnia 28 lutego 2011 r. w sprawie trybu i szczegółowych kryteriów oceny wniosków o realizację zadań publicznych w ramach inicjatyw lokalnych (Dz. Urz. Woj. Łódzkiego Nr 86, poz. 742).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Zadaniami priorytetowymi współpracy Gminy z organizacjami pozarządowymi będą: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imprez o zasięgu regionalnym z nastawieniem na kultywowanie tradycji i aktywne  formy wypoczynku mieszkańców Gminy;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zajęć sportowych z elementami profilaktyki dla dzieci i młodzieży;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wspierania działań mających na celu poprawę bezpieczeństwa publicznego oraz przeciwpożarowego;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imprez kulturalno - oświatowych dla mieszkańców Gminy;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wypoczynku letniego i zimowego dla dzieci z najuboższych rodzin.</w:t>
      </w:r>
    </w:p>
    <w:p w:rsidR="00A77B3E" w:rsidRDefault="00902BAA" w:rsidP="00D473E5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jest realizowany  w okresie od 1 stycznia 2021 roku do 31 grudnia 2021 roku.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Podmiotami uczestniczącymi w realizacji Programu są:  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i jej komisje w zakresie ustalania kierunków współpracy Gminy z organizacjami  pozarządowymi oraz wysokości środków przeznaczonych na dofinansowanie zadań realizowanych przez organizacje pozarządowe;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 w zakresie bieżącej współpracy z organizacjami pozarządowymi, a w szczególności:</w:t>
      </w:r>
    </w:p>
    <w:p w:rsidR="00A77B3E" w:rsidRDefault="00902BAA" w:rsidP="00D473E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ofert na realizację zadań publicznych Gminy oraz powoływania komisji konkursowych;</w:t>
      </w:r>
    </w:p>
    <w:p w:rsidR="00A77B3E" w:rsidRDefault="00902BAA" w:rsidP="00D473E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wybierania najkorzystniejszych ofert realizacji zadań publicznych na podstawie rekomendacji  komisji konkursowych.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prowadzące działalność pożytku publicznego w zakresie odpowiadającym działaniom Gminy.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Komórki organizacyjne Urzędu Gminy oraz jednostki organizacyjne Gminy prowadzą bezpośrednią współpracę z organizacjami pozarządowymi, która w szczególności polega na: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w przygotowaniu i prowadzeniu konkursów ofert dla organizacji pozarządowych na realizację zadań finansowanych ze środków samorządu gminnego;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pomocy w sporządzaniu sprawozdań z finansowej i pozafinansowej współpracy z organizacjami pozarządowymi;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podejmowaniu i prowadzeniu bieżącej współpracy z organizacjami pozarządowymi statutowo</w:t>
      </w:r>
      <w:r w:rsidR="00C649D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prowadzącymi działalność pożytku publicznego.</w:t>
      </w:r>
    </w:p>
    <w:p w:rsidR="00A77B3E" w:rsidRDefault="00902BAA" w:rsidP="00D473E5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Na realizację zadań Programu w 2021r. planuje się  kwotę 27.900,00 zł.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kwota środków zostanie potwierdzona przez Radę Gminy w uchwale budżetowej na 2021 r.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oceny realizacji Programu stosowane są następujące mierniki ilościowe: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organizacji pozarządowych podejmujących działania publiczne we współpracy z samorządem;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osób, które były adresatami zadań realizowanych we współpracy z Gminą;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środków finansowych przeznaczonych z budżetu Gminy na realizację zadań publicznych przez organizacje pozarządowe.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Organizacje pozarządowe mogą zgłaszać swoje uwagi, wnioski i propozycje dotyczące realizacji Programu w trakcie organizowanych spotkań z przedstawicielami Gminy.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Sprawozdanie z realizacji Programu zostanie przedłożone Radzie Gminy Skomlin, nie później niż do dnia 31 maja 2022 r.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Projekt Programu przygotowuje Wójt w terminie umożliwiającym przeprowadzenie konsultacji projektu.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Projekt podlega konsultacji  zgodnie  z uchwałą</w:t>
      </w:r>
      <w:r w:rsidR="00387E5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Nr XLVI/228/2010 Rady Gminy Skomlin</w:t>
      </w:r>
      <w:r>
        <w:rPr>
          <w:color w:val="000000"/>
          <w:u w:color="000000"/>
        </w:rPr>
        <w:br/>
        <w:t>z dnia 27 sierpnia 2010 r. w sprawie określenia szczegółowego sposobu konsultowania</w:t>
      </w:r>
      <w:r w:rsidR="00387E5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 radą działalności pożytku publicznego lub organizacjami pozarządowymi i podmiotami wymienionymi w art. 3 ust. 3 ustawy o działalności pożytku publicznego i o wolontariacie projektów aktów prawa miejscowego w dziedzinach dotyczących działalności statutowej tych organizacji (Dz. Urz. Woj. Łódzkiego Nr 290, poz. 2397). 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Wyniki konsultacji Wójt przedstawia Radzie Gminy wraz z projektem uchwały w sprawie uchwalenia Programu.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może wnieść do Programu poprawki uwzględniające wnioski organizacji pozarządowych zgłoszone podczas konsultacji projektu.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Radni po zapoznaniu się z projektem Programu i wynikami konsultacji mogą zgłosić swoje poprawki do Programu.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Do zaopiniowania złożonych ofert Wójt powołuje, w drodze zarządzenia, komisję</w:t>
      </w:r>
      <w:r w:rsidR="00387E5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konkursową, zwaną dalej Komisją.  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 przedstawiciele Wójta oraz osoby reprezentujące organizacje pozarządowe, z wyłączeniem osób reprezentujących organizacje pozarządowe biorące udział</w:t>
      </w:r>
      <w:r w:rsidR="00387E5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konkursie ofert.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liczy od 5 do 7 osób.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może działać bez udziału przedstawicieli organizacji pozarządowych, jeżeli: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pozarządowa nie wskaże osób do składu Komisji;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wskazane osoby nie wezmą udziału w pracach Komisji;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wskazane osoby podlegają wyłączeniu na podstawie art. 15 ust. 2d lub art. 15 ust. 2f ustawy.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Pracami Komisji kieruje wyznaczony przez Wójta Przewodniczący Komisji, zwany dalej Przewodniczącym, odpowiedzialny w szczególności za: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prac Komisji;</w:t>
      </w:r>
    </w:p>
    <w:p w:rsidR="00A77B3E" w:rsidRDefault="00902BAA" w:rsidP="00D473E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przewodniczenie posiedzeniom Komisji.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należy ocena ofert pod względem formalnym i merytorycznym z uwzględnieniem kryteriów określonych w art. 15 ust. 1 ustawy.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pracach Komisji mogą uczestniczyć z głosem doradczym osoby zaproszone przez Przewodniczącego, posiadające wiedzę  fachową w dziedzinie objętej konkursem.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zakończeniu prac Komisji, sporządza się protokół, który podpisuje Przewodniczący oraz wszyscy członkowie Komisji biorący udział w jej pracach.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niezwłocznie przekazuje Wójtowi podpisany protokół z prac Komisji.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Wójt podejmuje ostateczną decyzję o przyznaniu i wysokości dotacji.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Wyniki konkursu ofert ogłasza się niezwłocznie po wyborze oferty w Biuletynie Informacji Publicznej, na tablicy ogłoszeń oraz na stronie internetowej Urzędu Gminy.</w:t>
      </w:r>
    </w:p>
    <w:p w:rsidR="00A77B3E" w:rsidRDefault="00902BAA" w:rsidP="00D473E5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Program ma charakter otwarty. Istnieje możliwość uwzględnienia nowych form współpracy i doskonalenia tych, które już funkcjonują.</w:t>
      </w:r>
    </w:p>
    <w:p w:rsidR="00A77B3E" w:rsidRDefault="00902BAA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zakresie nie uregulowanym niniejszym Programem, do współpracy Gminy z organizacjami  pozarządowymi, stosuje się odpowiednio przepisy ustawy.</w:t>
      </w: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5610C4" w:rsidRDefault="005610C4" w:rsidP="00D473E5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sectPr w:rsidR="005610C4" w:rsidSect="00C14F0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7D" w:rsidRDefault="009C527D" w:rsidP="00C14F06">
      <w:r>
        <w:separator/>
      </w:r>
    </w:p>
  </w:endnote>
  <w:endnote w:type="continuationSeparator" w:id="0">
    <w:p w:rsidR="009C527D" w:rsidRDefault="009C527D" w:rsidP="00C1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584"/>
      <w:gridCol w:w="3292"/>
    </w:tblGrid>
    <w:tr w:rsidR="00C14F06" w:rsidRPr="00387E5B" w:rsidTr="00D473E5">
      <w:tc>
        <w:tcPr>
          <w:tcW w:w="6577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left"/>
            <w:rPr>
              <w:rFonts w:eastAsia="Albertus Extra Bold"/>
              <w:sz w:val="18"/>
            </w:rPr>
          </w:pPr>
        </w:p>
      </w:tc>
      <w:tc>
        <w:tcPr>
          <w:tcW w:w="3289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right"/>
            <w:rPr>
              <w:rFonts w:eastAsia="Albertus Extra Bold"/>
              <w:sz w:val="18"/>
            </w:rPr>
          </w:pPr>
        </w:p>
      </w:tc>
    </w:tr>
  </w:tbl>
  <w:p w:rsidR="00C14F06" w:rsidRDefault="00C14F06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584"/>
      <w:gridCol w:w="3292"/>
    </w:tblGrid>
    <w:tr w:rsidR="00C14F06" w:rsidTr="00D473E5">
      <w:tc>
        <w:tcPr>
          <w:tcW w:w="6584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left"/>
            <w:rPr>
              <w:rFonts w:eastAsia="Albertus Extra Bold"/>
              <w:sz w:val="18"/>
            </w:rPr>
          </w:pPr>
        </w:p>
      </w:tc>
      <w:tc>
        <w:tcPr>
          <w:tcW w:w="3292" w:type="dxa"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4F06" w:rsidRPr="00387E5B" w:rsidRDefault="00C14F06">
          <w:pPr>
            <w:jc w:val="right"/>
            <w:rPr>
              <w:rFonts w:eastAsia="Albertus Extra Bold"/>
              <w:sz w:val="18"/>
            </w:rPr>
          </w:pPr>
        </w:p>
      </w:tc>
    </w:tr>
  </w:tbl>
  <w:p w:rsidR="00C14F06" w:rsidRDefault="00C14F06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7D" w:rsidRDefault="009C527D" w:rsidP="00C14F06">
      <w:r>
        <w:separator/>
      </w:r>
    </w:p>
  </w:footnote>
  <w:footnote w:type="continuationSeparator" w:id="0">
    <w:p w:rsidR="009C527D" w:rsidRDefault="009C527D" w:rsidP="00C1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71B0"/>
    <w:rsid w:val="002C12C3"/>
    <w:rsid w:val="002C1F07"/>
    <w:rsid w:val="00387E5B"/>
    <w:rsid w:val="005610C4"/>
    <w:rsid w:val="00723CEB"/>
    <w:rsid w:val="007F6741"/>
    <w:rsid w:val="00843405"/>
    <w:rsid w:val="008626B4"/>
    <w:rsid w:val="008C5B1E"/>
    <w:rsid w:val="00902BAA"/>
    <w:rsid w:val="009C527D"/>
    <w:rsid w:val="00A77B3E"/>
    <w:rsid w:val="00B33C57"/>
    <w:rsid w:val="00BB7989"/>
    <w:rsid w:val="00C14F06"/>
    <w:rsid w:val="00C649D2"/>
    <w:rsid w:val="00CA2A55"/>
    <w:rsid w:val="00D4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F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E5B"/>
    <w:rPr>
      <w:sz w:val="22"/>
      <w:szCs w:val="24"/>
    </w:rPr>
  </w:style>
  <w:style w:type="paragraph" w:styleId="Stopka">
    <w:name w:val="footer"/>
    <w:basedOn w:val="Normalny"/>
    <w:link w:val="StopkaZnak"/>
    <w:rsid w:val="00387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E5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1737</Words>
  <Characters>11146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Skomlin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Gminy Skomlin z^organizacjami pozarządowymi oraz innymi podmiotami wymienionymi w^art.^3^ust.^3^ustawy o^działalności pożytku publicznego
i o^wolontariacie na 2021^rok</dc:subject>
  <dc:creator>Jadwiga_Kowalek</dc:creator>
  <cp:lastModifiedBy>Jadwiga_Kowalek</cp:lastModifiedBy>
  <cp:revision>7</cp:revision>
  <cp:lastPrinted>2020-11-06T12:20:00Z</cp:lastPrinted>
  <dcterms:created xsi:type="dcterms:W3CDTF">2020-11-06T12:33:00Z</dcterms:created>
  <dcterms:modified xsi:type="dcterms:W3CDTF">2020-12-02T12:17:00Z</dcterms:modified>
  <cp:category>Akt prawny</cp:category>
</cp:coreProperties>
</file>