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Elektronicznie podpisany przez: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74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Paweł Dobrzyński; RIO w Łodzi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74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dnia 30 listopada 2021 r.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4698365</wp:posOffset>
            </wp:positionH>
            <wp:positionV relativeFrom="paragraph">
              <wp:posOffset>635</wp:posOffset>
            </wp:positionV>
            <wp:extent cx="691515" cy="2330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4"/>
          <w:szCs w:val="24"/>
          <w:color w:val="auto"/>
        </w:rPr>
      </w:pPr>
    </w:p>
    <w:p>
      <w:pPr>
        <w:jc w:val="center"/>
        <w:ind w:right="58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U c h w a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 xml:space="preserve"> ł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 xml:space="preserve"> a Nr IV / 264 / 2021</w:t>
      </w:r>
    </w:p>
    <w:p>
      <w:pPr>
        <w:spacing w:after="0" w:line="145" w:lineRule="exact"/>
        <w:rPr>
          <w:sz w:val="24"/>
          <w:szCs w:val="24"/>
          <w:color w:val="auto"/>
        </w:rPr>
      </w:pPr>
    </w:p>
    <w:p>
      <w:pPr>
        <w:jc w:val="center"/>
        <w:ind w:right="58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Składu Orzekającego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 xml:space="preserve"> Regionalnej Izby Obrachunkowej w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 xml:space="preserve"> Łodzi</w:t>
      </w:r>
    </w:p>
    <w:p>
      <w:pPr>
        <w:spacing w:after="0" w:line="145" w:lineRule="exact"/>
        <w:rPr>
          <w:sz w:val="24"/>
          <w:szCs w:val="24"/>
          <w:color w:val="auto"/>
        </w:rPr>
      </w:pPr>
    </w:p>
    <w:p>
      <w:pPr>
        <w:jc w:val="center"/>
        <w:ind w:right="58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z dnia 30 listopada 2021 roku</w:t>
      </w: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jc w:val="center"/>
        <w:ind w:right="58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w sprawie opinii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odnośnie możliwości spłaty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kredytu 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wysokości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300.000,00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zł.</w:t>
      </w:r>
    </w:p>
    <w:p>
      <w:pPr>
        <w:spacing w:after="0" w:line="385" w:lineRule="exact"/>
        <w:rPr>
          <w:sz w:val="24"/>
          <w:szCs w:val="24"/>
          <w:color w:val="auto"/>
        </w:rPr>
      </w:pPr>
    </w:p>
    <w:p>
      <w:pPr>
        <w:jc w:val="both"/>
        <w:ind w:left="2" w:right="60"/>
        <w:spacing w:after="0" w:line="384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Po rozpatrzeniu dokumentów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przedłożonych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przez Wójta Gminy Skomlin w sprawie </w:t>
      </w:r>
      <w:r>
        <w:rPr>
          <w:rFonts w:ascii="Tahoma" w:cs="Tahoma" w:eastAsia="Tahoma" w:hAnsi="Tahoma"/>
          <w:sz w:val="24"/>
          <w:szCs w:val="24"/>
          <w:color w:val="auto"/>
        </w:rPr>
        <w:t>możliwości spłaty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kredytu w kwocie 300.000,00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zł zaciąganego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na sfinansowanie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</w:t>
      </w:r>
      <w:r>
        <w:rPr>
          <w:rFonts w:ascii="Tahoma" w:cs="Tahoma" w:eastAsia="Tahoma" w:hAnsi="Tahoma"/>
          <w:sz w:val="24"/>
          <w:szCs w:val="24"/>
          <w:color w:val="auto"/>
        </w:rPr>
        <w:t>planowanego deficytu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budżetu</w:t>
      </w:r>
      <w:r>
        <w:rPr>
          <w:rFonts w:ascii="Tahoma" w:cs="Tahoma" w:eastAsia="Tahoma" w:hAnsi="Tahoma"/>
          <w:sz w:val="24"/>
          <w:szCs w:val="24"/>
          <w:color w:val="auto"/>
        </w:rPr>
        <w:t>,</w:t>
      </w:r>
    </w:p>
    <w:p>
      <w:pPr>
        <w:spacing w:after="0" w:line="153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Skład Orzekający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Regionalnej Izby Obrachunkowej 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Łodzi:</w:t>
      </w:r>
    </w:p>
    <w:p>
      <w:pPr>
        <w:spacing w:after="0" w:line="265" w:lineRule="exact"/>
        <w:rPr>
          <w:sz w:val="24"/>
          <w:szCs w:val="24"/>
          <w:color w:val="auto"/>
        </w:rPr>
      </w:pPr>
    </w:p>
    <w:tbl>
      <w:tblPr>
        <w:tblLayout w:type="fixed"/>
        <w:tblInd w:w="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8"/>
        </w:trPr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  <w:w w:val="88"/>
              </w:rPr>
              <w:t>1.</w:t>
            </w:r>
          </w:p>
        </w:tc>
        <w:tc>
          <w:tcPr>
            <w:tcW w:w="2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Paweł Dobrzyński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-</w:t>
            </w:r>
          </w:p>
        </w:tc>
        <w:tc>
          <w:tcPr>
            <w:tcW w:w="1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  <w:w w:val="99"/>
              </w:rPr>
              <w:t>przewodniczący</w:t>
            </w:r>
          </w:p>
        </w:tc>
      </w:tr>
      <w:tr>
        <w:trPr>
          <w:trHeight w:val="435"/>
        </w:trPr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  <w:w w:val="88"/>
              </w:rPr>
              <w:t>2.</w:t>
            </w:r>
          </w:p>
        </w:tc>
        <w:tc>
          <w:tcPr>
            <w:tcW w:w="2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Grażyna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 xml:space="preserve"> Kos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-</w:t>
            </w:r>
          </w:p>
        </w:tc>
        <w:tc>
          <w:tcPr>
            <w:tcW w:w="1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członek</w:t>
            </w:r>
          </w:p>
        </w:tc>
      </w:tr>
      <w:tr>
        <w:trPr>
          <w:trHeight w:val="435"/>
        </w:trPr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  <w:w w:val="88"/>
              </w:rPr>
              <w:t>3.</w:t>
            </w:r>
          </w:p>
        </w:tc>
        <w:tc>
          <w:tcPr>
            <w:tcW w:w="2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Zofia Dolewka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-</w:t>
            </w:r>
          </w:p>
        </w:tc>
        <w:tc>
          <w:tcPr>
            <w:tcW w:w="1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członek</w:t>
            </w:r>
          </w:p>
        </w:tc>
      </w:tr>
    </w:tbl>
    <w:p>
      <w:pPr>
        <w:spacing w:after="0" w:line="207" w:lineRule="exact"/>
        <w:rPr>
          <w:sz w:val="24"/>
          <w:szCs w:val="24"/>
          <w:color w:val="auto"/>
        </w:rPr>
      </w:pPr>
    </w:p>
    <w:p>
      <w:pPr>
        <w:jc w:val="both"/>
        <w:ind w:left="2" w:right="60"/>
        <w:spacing w:after="0" w:line="376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działając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na podstawie art. 91 ust. 2 ustawy z dnia 27 sierpnia 2009 rok o finansach publicznych (tekst jednolity z 2021 roku, poz. 305 ze zm.) oraz art. 13 pkt 1 ustawy z dnia 7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października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1992 roku o regionalnych izbach obrachunkowych (tekst jednolity z 2019 roku, poz. 2137 ze zm.),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jc w:val="center"/>
        <w:ind w:right="58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p o s t a n o w i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 xml:space="preserve"> ł: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 xml:space="preserve">wydać opinię 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pozytywną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przedmiocie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możliwości spłaty powyższego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kredytu.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jc w:val="center"/>
        <w:ind w:right="58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U z a s a d n i e n i 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jc w:val="right"/>
        <w:ind w:left="2" w:right="40"/>
        <w:spacing w:after="0" w:line="358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Skład Orzekający wydał przedmiotową opinię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oparciu 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następujące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dokumenty: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-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 uchwa</w:t>
      </w:r>
      <w:r>
        <w:rPr>
          <w:rFonts w:ascii="Tahoma" w:cs="Tahoma" w:eastAsia="Tahoma" w:hAnsi="Tahoma"/>
          <w:sz w:val="24"/>
          <w:szCs w:val="24"/>
          <w:color w:val="auto"/>
        </w:rPr>
        <w:t>łę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 Rady  Gminy  Skomlin  nr  XXIII/131/2020  z  dnia  29  grudnia  2020  roku w sprawie uchwalenia Wieloletniej Prognozy Finansowej na lata 2021-2031 wraz ze</w:t>
      </w:r>
    </w:p>
    <w:p>
      <w:pPr>
        <w:ind w:left="282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zmianami,</w:t>
      </w:r>
    </w:p>
    <w:p>
      <w:pPr>
        <w:spacing w:after="0" w:line="145" w:lineRule="exact"/>
        <w:rPr>
          <w:sz w:val="24"/>
          <w:szCs w:val="24"/>
          <w:color w:val="auto"/>
        </w:rPr>
      </w:pPr>
    </w:p>
    <w:p>
      <w:pPr>
        <w:ind w:left="282" w:right="40" w:hanging="282"/>
        <w:spacing w:after="0" w:line="358" w:lineRule="auto"/>
        <w:tabs>
          <w:tab w:leader="none" w:pos="351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uchwa</w:t>
      </w:r>
      <w:r>
        <w:rPr>
          <w:rFonts w:ascii="Tahoma" w:cs="Tahoma" w:eastAsia="Tahoma" w:hAnsi="Tahoma"/>
          <w:sz w:val="24"/>
          <w:szCs w:val="24"/>
          <w:color w:val="auto"/>
        </w:rPr>
        <w:t>łę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Rady Gminy Skomlin nr XXIII/132/2020 z dnia 29 grudnia 2020 r. w sprawie uchwalenia bud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etu na 2021 rok wraz ze zmianami,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82" w:right="40" w:hanging="282"/>
        <w:spacing w:after="0" w:line="359" w:lineRule="auto"/>
        <w:tabs>
          <w:tab w:leader="none" w:pos="282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uchwa</w:t>
      </w:r>
      <w:r>
        <w:rPr>
          <w:rFonts w:ascii="Tahoma" w:cs="Tahoma" w:eastAsia="Tahoma" w:hAnsi="Tahoma"/>
          <w:sz w:val="24"/>
          <w:szCs w:val="24"/>
          <w:color w:val="auto"/>
        </w:rPr>
        <w:t>łę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Rady Gminy Skomlin Nr XXX/177/2021 z dnia 28 pa</w:t>
      </w:r>
      <w:r>
        <w:rPr>
          <w:rFonts w:ascii="Tahoma" w:cs="Tahoma" w:eastAsia="Tahoma" w:hAnsi="Tahoma"/>
          <w:sz w:val="24"/>
          <w:szCs w:val="24"/>
          <w:color w:val="auto"/>
        </w:rPr>
        <w:t>ź</w:t>
      </w:r>
      <w:r>
        <w:rPr>
          <w:rFonts w:ascii="Tahoma" w:cs="Tahoma" w:eastAsia="Tahoma" w:hAnsi="Tahoma"/>
          <w:sz w:val="24"/>
          <w:szCs w:val="24"/>
          <w:color w:val="auto"/>
        </w:rPr>
        <w:t>dziernika 2021 roku w sprawie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zaciągnięcia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kredytu na finansowanie planowanego deficytu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budżetu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Gminy Skomlin,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wniosek z dnia 2.11.2021 roku o wydanie opinii 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możliwości spłaty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planowanego</w:t>
      </w:r>
    </w:p>
    <w:p>
      <w:pPr>
        <w:sectPr>
          <w:pgSz w:w="11900" w:h="16838" w:orient="portrait"/>
          <w:cols w:equalWidth="0" w:num="1">
            <w:col w:w="9122"/>
          </w:cols>
          <w:pgMar w:left="1418" w:top="306" w:right="1366" w:bottom="596" w:gutter="0" w:footer="0" w:header="0"/>
        </w:sectPr>
      </w:pPr>
    </w:p>
    <w:bookmarkStart w:id="1" w:name="page2"/>
    <w:bookmarkEnd w:id="1"/>
    <w:p>
      <w:pPr>
        <w:ind w:left="896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</w:t>
      </w:r>
    </w:p>
    <w:p>
      <w:pPr>
        <w:spacing w:after="0" w:line="349" w:lineRule="exact"/>
        <w:rPr>
          <w:sz w:val="20"/>
          <w:szCs w:val="20"/>
          <w:color w:val="auto"/>
        </w:rPr>
      </w:pPr>
    </w:p>
    <w:p>
      <w:pPr>
        <w:ind w:left="282" w:right="20"/>
        <w:spacing w:after="0" w:line="408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do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zaciągnięcia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kredytu do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wysokości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300.000,00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zł,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 przeznaczeniem na finansowanie planowanego deficytu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budżetu.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Na podstawie ww.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materiałów, Skład Orzekający ustalił,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co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następuje</w:t>
      </w:r>
      <w:r>
        <w:rPr>
          <w:rFonts w:ascii="Tahoma" w:cs="Tahoma" w:eastAsia="Tahoma" w:hAnsi="Tahoma"/>
          <w:sz w:val="24"/>
          <w:szCs w:val="24"/>
          <w:color w:val="auto"/>
        </w:rPr>
        <w:t>:</w:t>
      </w: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jc w:val="both"/>
        <w:ind w:left="2" w:right="20"/>
        <w:spacing w:after="0" w:line="363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W dniu 28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października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2021 roku Rada Gminy Skomlin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podjęła uchwałę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nr XXX/177/2021 w sprawie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zaciągnięcia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kredytu na finansowanie planowanego deficytu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budżetu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Gminy Skomlin. Z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treści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§1 i 2 ww.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uchwały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wynika,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iż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kredyt do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wysokości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300.000,00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zł zaciągany będzie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na pokrycie planowanego deficytu </w:t>
      </w:r>
      <w:r>
        <w:rPr>
          <w:rFonts w:ascii="Tahoma" w:cs="Tahoma" w:eastAsia="Tahoma" w:hAnsi="Tahoma"/>
          <w:sz w:val="24"/>
          <w:szCs w:val="24"/>
          <w:color w:val="auto"/>
        </w:rPr>
        <w:t>budżetu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Gminy Skomlin w 2021. Zgodnie z §3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uchwały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Rady Gminy jednostka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zaplanowała spłatę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kredytu w latach 2029-2031 z dochodów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własnych.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jc w:val="both"/>
        <w:ind w:left="2"/>
        <w:spacing w:after="0" w:line="375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3"/>
          <w:szCs w:val="23"/>
          <w:color w:val="auto"/>
        </w:rPr>
        <w:t>W bud</w:t>
      </w:r>
      <w:r>
        <w:rPr>
          <w:rFonts w:ascii="Tahoma" w:cs="Tahoma" w:eastAsia="Tahoma" w:hAnsi="Tahoma"/>
          <w:sz w:val="23"/>
          <w:szCs w:val="23"/>
          <w:color w:val="auto"/>
        </w:rPr>
        <w:t>ż</w:t>
      </w:r>
      <w:r>
        <w:rPr>
          <w:rFonts w:ascii="Tahoma" w:cs="Tahoma" w:eastAsia="Tahoma" w:hAnsi="Tahoma"/>
          <w:sz w:val="23"/>
          <w:szCs w:val="23"/>
          <w:color w:val="auto"/>
        </w:rPr>
        <w:t>ecie Gminy Skomlin na 2021 rok planowane dochody bud</w:t>
      </w:r>
      <w:r>
        <w:rPr>
          <w:rFonts w:ascii="Tahoma" w:cs="Tahoma" w:eastAsia="Tahoma" w:hAnsi="Tahoma"/>
          <w:sz w:val="23"/>
          <w:szCs w:val="23"/>
          <w:color w:val="auto"/>
        </w:rPr>
        <w:t>ż</w:t>
      </w:r>
      <w:r>
        <w:rPr>
          <w:rFonts w:ascii="Tahoma" w:cs="Tahoma" w:eastAsia="Tahoma" w:hAnsi="Tahoma"/>
          <w:sz w:val="23"/>
          <w:szCs w:val="23"/>
          <w:color w:val="auto"/>
        </w:rPr>
        <w:t>etu kszta</w:t>
      </w:r>
      <w:r>
        <w:rPr>
          <w:rFonts w:ascii="Tahoma" w:cs="Tahoma" w:eastAsia="Tahoma" w:hAnsi="Tahoma"/>
          <w:sz w:val="23"/>
          <w:szCs w:val="23"/>
          <w:color w:val="auto"/>
        </w:rPr>
        <w:t>ł</w:t>
      </w:r>
      <w:r>
        <w:rPr>
          <w:rFonts w:ascii="Tahoma" w:cs="Tahoma" w:eastAsia="Tahoma" w:hAnsi="Tahoma"/>
          <w:sz w:val="23"/>
          <w:szCs w:val="23"/>
          <w:color w:val="auto"/>
        </w:rPr>
        <w:t>tuj</w:t>
      </w:r>
      <w:r>
        <w:rPr>
          <w:rFonts w:ascii="Tahoma" w:cs="Tahoma" w:eastAsia="Tahoma" w:hAnsi="Tahoma"/>
          <w:sz w:val="23"/>
          <w:szCs w:val="23"/>
          <w:color w:val="auto"/>
        </w:rPr>
        <w:t>ą</w:t>
      </w:r>
      <w:r>
        <w:rPr>
          <w:rFonts w:ascii="Tahoma" w:cs="Tahoma" w:eastAsia="Tahoma" w:hAnsi="Tahoma"/>
          <w:sz w:val="23"/>
          <w:szCs w:val="23"/>
          <w:color w:val="auto"/>
        </w:rPr>
        <w:t xml:space="preserve"> si</w:t>
      </w:r>
      <w:r>
        <w:rPr>
          <w:rFonts w:ascii="Tahoma" w:cs="Tahoma" w:eastAsia="Tahoma" w:hAnsi="Tahoma"/>
          <w:sz w:val="23"/>
          <w:szCs w:val="23"/>
          <w:color w:val="auto"/>
        </w:rPr>
        <w:t>ę</w:t>
      </w:r>
      <w:r>
        <w:rPr>
          <w:rFonts w:ascii="Tahoma" w:cs="Tahoma" w:eastAsia="Tahoma" w:hAnsi="Tahoma"/>
          <w:sz w:val="23"/>
          <w:szCs w:val="23"/>
          <w:color w:val="auto"/>
        </w:rPr>
        <w:t xml:space="preserve"> na poziomie 22.653.206,01 z</w:t>
      </w:r>
      <w:r>
        <w:rPr>
          <w:rFonts w:ascii="Tahoma" w:cs="Tahoma" w:eastAsia="Tahoma" w:hAnsi="Tahoma"/>
          <w:sz w:val="23"/>
          <w:szCs w:val="23"/>
          <w:color w:val="auto"/>
        </w:rPr>
        <w:t>ł</w:t>
      </w:r>
      <w:r>
        <w:rPr>
          <w:rFonts w:ascii="Tahoma" w:cs="Tahoma" w:eastAsia="Tahoma" w:hAnsi="Tahoma"/>
          <w:sz w:val="23"/>
          <w:szCs w:val="23"/>
          <w:color w:val="auto"/>
        </w:rPr>
        <w:t>, a wydatki w wysoko</w:t>
      </w:r>
      <w:r>
        <w:rPr>
          <w:rFonts w:ascii="Tahoma" w:cs="Tahoma" w:eastAsia="Tahoma" w:hAnsi="Tahoma"/>
          <w:sz w:val="23"/>
          <w:szCs w:val="23"/>
          <w:color w:val="auto"/>
        </w:rPr>
        <w:t>ś</w:t>
      </w:r>
      <w:r>
        <w:rPr>
          <w:rFonts w:ascii="Tahoma" w:cs="Tahoma" w:eastAsia="Tahoma" w:hAnsi="Tahoma"/>
          <w:sz w:val="23"/>
          <w:szCs w:val="23"/>
          <w:color w:val="auto"/>
        </w:rPr>
        <w:t>ci 24.054.766,19 z</w:t>
      </w:r>
      <w:r>
        <w:rPr>
          <w:rFonts w:ascii="Tahoma" w:cs="Tahoma" w:eastAsia="Tahoma" w:hAnsi="Tahoma"/>
          <w:sz w:val="23"/>
          <w:szCs w:val="23"/>
          <w:color w:val="auto"/>
        </w:rPr>
        <w:t>ł</w:t>
      </w:r>
      <w:r>
        <w:rPr>
          <w:rFonts w:ascii="Tahoma" w:cs="Tahoma" w:eastAsia="Tahoma" w:hAnsi="Tahoma"/>
          <w:sz w:val="23"/>
          <w:szCs w:val="23"/>
          <w:color w:val="auto"/>
        </w:rPr>
        <w:t xml:space="preserve">. Zaplanowany </w:t>
      </w:r>
      <w:r>
        <w:rPr>
          <w:rFonts w:ascii="Tahoma" w:cs="Tahoma" w:eastAsia="Tahoma" w:hAnsi="Tahoma"/>
          <w:sz w:val="23"/>
          <w:szCs w:val="23"/>
          <w:u w:val="single" w:color="auto"/>
          <w:color w:val="auto"/>
        </w:rPr>
        <w:t>deficyt bud</w:t>
      </w:r>
      <w:r>
        <w:rPr>
          <w:rFonts w:ascii="Tahoma" w:cs="Tahoma" w:eastAsia="Tahoma" w:hAnsi="Tahoma"/>
          <w:sz w:val="23"/>
          <w:szCs w:val="23"/>
          <w:u w:val="single" w:color="auto"/>
          <w:color w:val="auto"/>
        </w:rPr>
        <w:t>ż</w:t>
      </w:r>
      <w:r>
        <w:rPr>
          <w:rFonts w:ascii="Tahoma" w:cs="Tahoma" w:eastAsia="Tahoma" w:hAnsi="Tahoma"/>
          <w:sz w:val="23"/>
          <w:szCs w:val="23"/>
          <w:u w:val="single" w:color="auto"/>
          <w:color w:val="auto"/>
        </w:rPr>
        <w:t>etu wynosi 1.401.560,18 z</w:t>
      </w:r>
      <w:r>
        <w:rPr>
          <w:rFonts w:ascii="Tahoma" w:cs="Tahoma" w:eastAsia="Tahoma" w:hAnsi="Tahoma"/>
          <w:sz w:val="23"/>
          <w:szCs w:val="23"/>
          <w:u w:val="single" w:color="auto"/>
          <w:color w:val="auto"/>
        </w:rPr>
        <w:t>ł</w:t>
      </w:r>
      <w:r>
        <w:rPr>
          <w:rFonts w:ascii="Tahoma" w:cs="Tahoma" w:eastAsia="Tahoma" w:hAnsi="Tahoma"/>
          <w:sz w:val="23"/>
          <w:szCs w:val="23"/>
          <w:color w:val="auto"/>
        </w:rPr>
        <w:t xml:space="preserve"> i zostanie pokryty przychodami z tytu</w:t>
      </w:r>
      <w:r>
        <w:rPr>
          <w:rFonts w:ascii="Tahoma" w:cs="Tahoma" w:eastAsia="Tahoma" w:hAnsi="Tahoma"/>
          <w:sz w:val="23"/>
          <w:szCs w:val="23"/>
          <w:color w:val="auto"/>
        </w:rPr>
        <w:t>ł</w:t>
      </w:r>
      <w:r>
        <w:rPr>
          <w:rFonts w:ascii="Tahoma" w:cs="Tahoma" w:eastAsia="Tahoma" w:hAnsi="Tahoma"/>
          <w:sz w:val="23"/>
          <w:szCs w:val="23"/>
          <w:color w:val="auto"/>
        </w:rPr>
        <w:t>u kredytów</w:t>
      </w:r>
      <w:r>
        <w:rPr>
          <w:rFonts w:ascii="Tahoma" w:cs="Tahoma" w:eastAsia="Tahoma" w:hAnsi="Tahoma"/>
          <w:sz w:val="23"/>
          <w:szCs w:val="23"/>
          <w:u w:val="single" w:color="auto"/>
          <w:color w:val="auto"/>
        </w:rPr>
        <w:t xml:space="preserve"> </w:t>
      </w:r>
      <w:r>
        <w:rPr>
          <w:rFonts w:ascii="Tahoma" w:cs="Tahoma" w:eastAsia="Tahoma" w:hAnsi="Tahoma"/>
          <w:sz w:val="23"/>
          <w:szCs w:val="23"/>
          <w:color w:val="auto"/>
        </w:rPr>
        <w:t>i po</w:t>
      </w:r>
      <w:r>
        <w:rPr>
          <w:rFonts w:ascii="Tahoma" w:cs="Tahoma" w:eastAsia="Tahoma" w:hAnsi="Tahoma"/>
          <w:sz w:val="23"/>
          <w:szCs w:val="23"/>
          <w:color w:val="auto"/>
        </w:rPr>
        <w:t>ż</w:t>
      </w:r>
      <w:r>
        <w:rPr>
          <w:rFonts w:ascii="Tahoma" w:cs="Tahoma" w:eastAsia="Tahoma" w:hAnsi="Tahoma"/>
          <w:sz w:val="23"/>
          <w:szCs w:val="23"/>
          <w:color w:val="auto"/>
        </w:rPr>
        <w:t>yczek (808.910,00 z</w:t>
      </w:r>
      <w:r>
        <w:rPr>
          <w:rFonts w:ascii="Tahoma" w:cs="Tahoma" w:eastAsia="Tahoma" w:hAnsi="Tahoma"/>
          <w:sz w:val="23"/>
          <w:szCs w:val="23"/>
          <w:color w:val="auto"/>
        </w:rPr>
        <w:t>ł</w:t>
      </w:r>
      <w:r>
        <w:rPr>
          <w:rFonts w:ascii="Tahoma" w:cs="Tahoma" w:eastAsia="Tahoma" w:hAnsi="Tahoma"/>
          <w:sz w:val="23"/>
          <w:szCs w:val="23"/>
          <w:color w:val="auto"/>
        </w:rPr>
        <w:t>), przychodów jednostek</w:t>
      </w:r>
      <w:r>
        <w:rPr>
          <w:rFonts w:ascii="Tahoma" w:cs="Tahoma" w:eastAsia="Tahoma" w:hAnsi="Tahoma"/>
          <w:sz w:val="23"/>
          <w:szCs w:val="23"/>
          <w:color w:val="auto"/>
        </w:rPr>
        <w:t xml:space="preserve"> samorządu</w:t>
      </w:r>
      <w:r>
        <w:rPr>
          <w:rFonts w:ascii="Tahoma" w:cs="Tahoma" w:eastAsia="Tahoma" w:hAnsi="Tahoma"/>
          <w:sz w:val="23"/>
          <w:szCs w:val="23"/>
          <w:color w:val="auto"/>
        </w:rPr>
        <w:t xml:space="preserve"> terytorialnego z niewykorzystanych</w:t>
      </w:r>
      <w:r>
        <w:rPr>
          <w:rFonts w:ascii="Tahoma" w:cs="Tahoma" w:eastAsia="Tahoma" w:hAnsi="Tahoma"/>
          <w:sz w:val="23"/>
          <w:szCs w:val="23"/>
          <w:color w:val="auto"/>
        </w:rPr>
        <w:t xml:space="preserve"> środków pieniężnych</w:t>
      </w:r>
      <w:r>
        <w:rPr>
          <w:rFonts w:ascii="Tahoma" w:cs="Tahoma" w:eastAsia="Tahoma" w:hAnsi="Tahoma"/>
          <w:sz w:val="23"/>
          <w:szCs w:val="23"/>
          <w:color w:val="auto"/>
        </w:rPr>
        <w:t xml:space="preserve"> na rachunku</w:t>
      </w:r>
      <w:r>
        <w:rPr>
          <w:rFonts w:ascii="Tahoma" w:cs="Tahoma" w:eastAsia="Tahoma" w:hAnsi="Tahoma"/>
          <w:sz w:val="23"/>
          <w:szCs w:val="23"/>
          <w:color w:val="auto"/>
        </w:rPr>
        <w:t xml:space="preserve"> bieżącym budżetu, wynikających</w:t>
      </w:r>
      <w:r>
        <w:rPr>
          <w:rFonts w:ascii="Tahoma" w:cs="Tahoma" w:eastAsia="Tahoma" w:hAnsi="Tahoma"/>
          <w:sz w:val="23"/>
          <w:szCs w:val="23"/>
          <w:color w:val="auto"/>
        </w:rPr>
        <w:t xml:space="preserve"> z rozliczenia dochodów i wydatków nimi finansowanych</w:t>
      </w:r>
      <w:r>
        <w:rPr>
          <w:rFonts w:ascii="Tahoma" w:cs="Tahoma" w:eastAsia="Tahoma" w:hAnsi="Tahoma"/>
          <w:sz w:val="23"/>
          <w:szCs w:val="23"/>
          <w:color w:val="auto"/>
        </w:rPr>
        <w:t xml:space="preserve"> związanych</w:t>
      </w:r>
      <w:r>
        <w:rPr>
          <w:rFonts w:ascii="Tahoma" w:cs="Tahoma" w:eastAsia="Tahoma" w:hAnsi="Tahoma"/>
          <w:sz w:val="23"/>
          <w:szCs w:val="23"/>
          <w:color w:val="auto"/>
        </w:rPr>
        <w:t xml:space="preserve"> ze szczególnymi zasadami wykonywania</w:t>
      </w:r>
      <w:r>
        <w:rPr>
          <w:rFonts w:ascii="Tahoma" w:cs="Tahoma" w:eastAsia="Tahoma" w:hAnsi="Tahoma"/>
          <w:sz w:val="23"/>
          <w:szCs w:val="23"/>
          <w:color w:val="auto"/>
        </w:rPr>
        <w:t xml:space="preserve"> budżetu określonymi</w:t>
      </w:r>
      <w:r>
        <w:rPr>
          <w:rFonts w:ascii="Tahoma" w:cs="Tahoma" w:eastAsia="Tahoma" w:hAnsi="Tahoma"/>
          <w:sz w:val="23"/>
          <w:szCs w:val="23"/>
          <w:color w:val="auto"/>
        </w:rPr>
        <w:t xml:space="preserve"> w</w:t>
      </w:r>
      <w:r>
        <w:rPr>
          <w:rFonts w:ascii="Tahoma" w:cs="Tahoma" w:eastAsia="Tahoma" w:hAnsi="Tahoma"/>
          <w:sz w:val="23"/>
          <w:szCs w:val="23"/>
          <w:color w:val="auto"/>
        </w:rPr>
        <w:t xml:space="preserve"> odrębnych</w:t>
      </w:r>
      <w:r>
        <w:rPr>
          <w:rFonts w:ascii="Tahoma" w:cs="Tahoma" w:eastAsia="Tahoma" w:hAnsi="Tahoma"/>
          <w:sz w:val="23"/>
          <w:szCs w:val="23"/>
          <w:color w:val="auto"/>
        </w:rPr>
        <w:t xml:space="preserve"> ustawach (18.417,91</w:t>
      </w:r>
      <w:r>
        <w:rPr>
          <w:rFonts w:ascii="Tahoma" w:cs="Tahoma" w:eastAsia="Tahoma" w:hAnsi="Tahoma"/>
          <w:sz w:val="23"/>
          <w:szCs w:val="23"/>
          <w:color w:val="auto"/>
        </w:rPr>
        <w:t xml:space="preserve"> zł)</w:t>
      </w:r>
      <w:r>
        <w:rPr>
          <w:rFonts w:ascii="Tahoma" w:cs="Tahoma" w:eastAsia="Tahoma" w:hAnsi="Tahoma"/>
          <w:sz w:val="23"/>
          <w:szCs w:val="23"/>
          <w:color w:val="auto"/>
        </w:rPr>
        <w:t xml:space="preserve"> oraz wolnymi</w:t>
      </w:r>
      <w:r>
        <w:rPr>
          <w:rFonts w:ascii="Tahoma" w:cs="Tahoma" w:eastAsia="Tahoma" w:hAnsi="Tahoma"/>
          <w:sz w:val="23"/>
          <w:szCs w:val="23"/>
          <w:color w:val="auto"/>
        </w:rPr>
        <w:t xml:space="preserve"> ś</w:t>
      </w:r>
      <w:r>
        <w:rPr>
          <w:rFonts w:ascii="Tahoma" w:cs="Tahoma" w:eastAsia="Tahoma" w:hAnsi="Tahoma"/>
          <w:sz w:val="23"/>
          <w:szCs w:val="23"/>
          <w:color w:val="auto"/>
        </w:rPr>
        <w:t>rodkami (574.232,27 z</w:t>
      </w:r>
      <w:r>
        <w:rPr>
          <w:rFonts w:ascii="Tahoma" w:cs="Tahoma" w:eastAsia="Tahoma" w:hAnsi="Tahoma"/>
          <w:sz w:val="23"/>
          <w:szCs w:val="23"/>
          <w:color w:val="auto"/>
        </w:rPr>
        <w:t>ł</w:t>
      </w:r>
      <w:r>
        <w:rPr>
          <w:rFonts w:ascii="Tahoma" w:cs="Tahoma" w:eastAsia="Tahoma" w:hAnsi="Tahoma"/>
          <w:sz w:val="23"/>
          <w:szCs w:val="23"/>
          <w:color w:val="auto"/>
        </w:rPr>
        <w:t>). Przychody bud</w:t>
      </w:r>
      <w:r>
        <w:rPr>
          <w:rFonts w:ascii="Tahoma" w:cs="Tahoma" w:eastAsia="Tahoma" w:hAnsi="Tahoma"/>
          <w:sz w:val="23"/>
          <w:szCs w:val="23"/>
          <w:color w:val="auto"/>
        </w:rPr>
        <w:t>ż</w:t>
      </w:r>
      <w:r>
        <w:rPr>
          <w:rFonts w:ascii="Tahoma" w:cs="Tahoma" w:eastAsia="Tahoma" w:hAnsi="Tahoma"/>
          <w:sz w:val="23"/>
          <w:szCs w:val="23"/>
          <w:color w:val="auto"/>
        </w:rPr>
        <w:t>etu zaplanowano w kwocie 4.479.419,18 z</w:t>
      </w:r>
      <w:r>
        <w:rPr>
          <w:rFonts w:ascii="Tahoma" w:cs="Tahoma" w:eastAsia="Tahoma" w:hAnsi="Tahoma"/>
          <w:sz w:val="23"/>
          <w:szCs w:val="23"/>
          <w:color w:val="auto"/>
        </w:rPr>
        <w:t>ł</w:t>
      </w:r>
      <w:r>
        <w:rPr>
          <w:rFonts w:ascii="Tahoma" w:cs="Tahoma" w:eastAsia="Tahoma" w:hAnsi="Tahoma"/>
          <w:sz w:val="23"/>
          <w:szCs w:val="23"/>
          <w:color w:val="auto"/>
        </w:rPr>
        <w:t>, a rozchody w wysoko</w:t>
      </w:r>
      <w:r>
        <w:rPr>
          <w:rFonts w:ascii="Tahoma" w:cs="Tahoma" w:eastAsia="Tahoma" w:hAnsi="Tahoma"/>
          <w:sz w:val="23"/>
          <w:szCs w:val="23"/>
          <w:color w:val="auto"/>
        </w:rPr>
        <w:t>ś</w:t>
      </w:r>
      <w:r>
        <w:rPr>
          <w:rFonts w:ascii="Tahoma" w:cs="Tahoma" w:eastAsia="Tahoma" w:hAnsi="Tahoma"/>
          <w:sz w:val="23"/>
          <w:szCs w:val="23"/>
          <w:color w:val="auto"/>
        </w:rPr>
        <w:t>ci 3.077.859,00 z</w:t>
      </w:r>
      <w:r>
        <w:rPr>
          <w:rFonts w:ascii="Tahoma" w:cs="Tahoma" w:eastAsia="Tahoma" w:hAnsi="Tahoma"/>
          <w:sz w:val="23"/>
          <w:szCs w:val="23"/>
          <w:color w:val="auto"/>
        </w:rPr>
        <w:t>ł</w:t>
      </w:r>
      <w:r>
        <w:rPr>
          <w:rFonts w:ascii="Tahoma" w:cs="Tahoma" w:eastAsia="Tahoma" w:hAnsi="Tahoma"/>
          <w:sz w:val="23"/>
          <w:szCs w:val="23"/>
          <w:color w:val="auto"/>
        </w:rPr>
        <w:t>. Opiniowany kredyt mie</w:t>
      </w:r>
      <w:r>
        <w:rPr>
          <w:rFonts w:ascii="Tahoma" w:cs="Tahoma" w:eastAsia="Tahoma" w:hAnsi="Tahoma"/>
          <w:sz w:val="23"/>
          <w:szCs w:val="23"/>
          <w:color w:val="auto"/>
        </w:rPr>
        <w:t>ś</w:t>
      </w:r>
      <w:r>
        <w:rPr>
          <w:rFonts w:ascii="Tahoma" w:cs="Tahoma" w:eastAsia="Tahoma" w:hAnsi="Tahoma"/>
          <w:sz w:val="23"/>
          <w:szCs w:val="23"/>
          <w:color w:val="auto"/>
        </w:rPr>
        <w:t>ci si</w:t>
      </w:r>
      <w:r>
        <w:rPr>
          <w:rFonts w:ascii="Tahoma" w:cs="Tahoma" w:eastAsia="Tahoma" w:hAnsi="Tahoma"/>
          <w:sz w:val="23"/>
          <w:szCs w:val="23"/>
          <w:color w:val="auto"/>
        </w:rPr>
        <w:t>ę</w:t>
      </w:r>
      <w:r>
        <w:rPr>
          <w:rFonts w:ascii="Tahoma" w:cs="Tahoma" w:eastAsia="Tahoma" w:hAnsi="Tahoma"/>
          <w:sz w:val="23"/>
          <w:szCs w:val="23"/>
          <w:color w:val="auto"/>
        </w:rPr>
        <w:t xml:space="preserve"> w ustalonym - (zgodnie z art.212 ust.1 pkt.6 ustawy o finansach publicznych) w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2" w:hanging="2"/>
        <w:spacing w:after="0" w:line="359" w:lineRule="auto"/>
        <w:tabs>
          <w:tab w:leader="none" w:pos="216" w:val="left"/>
        </w:tabs>
        <w:numPr>
          <w:ilvl w:val="0"/>
          <w:numId w:val="2"/>
        </w:numPr>
        <w:rPr>
          <w:rFonts w:ascii="Tahoma" w:cs="Tahoma" w:eastAsia="Tahoma" w:hAnsi="Tahoma"/>
          <w:sz w:val="24"/>
          <w:szCs w:val="24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6 pkt 2 uchwa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y Rady Gminy Nr XXIX/169/20 z dnia 3.09.2021 r. w sprawie zmian w bud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ecie gminy na 2021r - limicie zobowi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za</w:t>
      </w:r>
      <w:r>
        <w:rPr>
          <w:rFonts w:ascii="Tahoma" w:cs="Tahoma" w:eastAsia="Tahoma" w:hAnsi="Tahoma"/>
          <w:sz w:val="24"/>
          <w:szCs w:val="24"/>
          <w:color w:val="auto"/>
        </w:rPr>
        <w:t>ń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 tytu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u zaci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gni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>tych kredytów na pokrycie planowanego deficytu bud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etowego.</w:t>
      </w:r>
    </w:p>
    <w:p>
      <w:pPr>
        <w:spacing w:after="0" w:line="3" w:lineRule="exact"/>
        <w:rPr>
          <w:rFonts w:ascii="Tahoma" w:cs="Tahoma" w:eastAsia="Tahoma" w:hAnsi="Tahoma"/>
          <w:sz w:val="24"/>
          <w:szCs w:val="24"/>
          <w:color w:val="auto"/>
        </w:rPr>
      </w:pPr>
    </w:p>
    <w:p>
      <w:pPr>
        <w:ind w:left="2"/>
        <w:spacing w:after="0"/>
        <w:rPr>
          <w:rFonts w:ascii="Tahoma" w:cs="Tahoma" w:eastAsia="Tahoma" w:hAnsi="Tahoma"/>
          <w:sz w:val="24"/>
          <w:szCs w:val="24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 ś</w:t>
      </w:r>
      <w:r>
        <w:rPr>
          <w:rFonts w:ascii="Tahoma" w:cs="Tahoma" w:eastAsia="Tahoma" w:hAnsi="Tahoma"/>
          <w:sz w:val="24"/>
          <w:szCs w:val="24"/>
          <w:color w:val="auto"/>
        </w:rPr>
        <w:t>wietle  obowi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zuj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cych  przepisów  prawa  mo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liwo</w:t>
      </w:r>
      <w:r>
        <w:rPr>
          <w:rFonts w:ascii="Tahoma" w:cs="Tahoma" w:eastAsia="Tahoma" w:hAnsi="Tahoma"/>
          <w:sz w:val="24"/>
          <w:szCs w:val="24"/>
          <w:color w:val="auto"/>
        </w:rPr>
        <w:t>ść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 zad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u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ania  si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 danej</w:t>
      </w:r>
    </w:p>
    <w:p>
      <w:pPr>
        <w:spacing w:after="0" w:line="145" w:lineRule="exact"/>
        <w:rPr>
          <w:sz w:val="20"/>
          <w:szCs w:val="20"/>
          <w:color w:val="auto"/>
        </w:rPr>
      </w:pPr>
    </w:p>
    <w:p>
      <w:pPr>
        <w:jc w:val="both"/>
        <w:ind w:left="2" w:right="20"/>
        <w:spacing w:after="0" w:line="359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jednostki samorz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du terytorialnego wyznacza regu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a wynikaj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ca z art. 243 ustawy z dnia 27 sierpnia 2009 roku o finansach publicznych. Na podstawie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przedłożonych materiałów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oraz danych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wynikających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 wieloletniej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2" w:right="20"/>
        <w:spacing w:after="0" w:line="359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prognozy finansowej Gminy Skomlin stwierdzono,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że obciążenie budżetu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Gminy w latach, w których przypada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spłata zaciąganego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kredytu (2029-2031) nie przekracza </w:t>
      </w:r>
      <w:r>
        <w:rPr>
          <w:rFonts w:ascii="Tahoma" w:cs="Tahoma" w:eastAsia="Tahoma" w:hAnsi="Tahoma"/>
          <w:sz w:val="24"/>
          <w:szCs w:val="24"/>
          <w:color w:val="auto"/>
        </w:rPr>
        <w:t>określonego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art. 243 ustawy o finansach publicznych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wskaźnika spłat.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latach</w:t>
      </w:r>
    </w:p>
    <w:p>
      <w:pPr>
        <w:spacing w:after="0" w:line="4" w:lineRule="exact"/>
        <w:rPr>
          <w:sz w:val="20"/>
          <w:szCs w:val="20"/>
          <w:color w:val="auto"/>
        </w:rPr>
      </w:pPr>
    </w:p>
    <w:tbl>
      <w:tblPr>
        <w:tblLayout w:type="fixed"/>
        <w:tblInd w:w="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8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sp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ł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aty</w:t>
            </w:r>
          </w:p>
        </w:tc>
        <w:tc>
          <w:tcPr>
            <w:tcW w:w="18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przedmiotowego</w:t>
            </w:r>
          </w:p>
        </w:tc>
        <w:tc>
          <w:tcPr>
            <w:tcW w:w="334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kredytu  zachowana  równie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ż</w:t>
            </w:r>
          </w:p>
        </w:tc>
        <w:tc>
          <w:tcPr>
            <w:tcW w:w="3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zostanie  zasada  okre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ś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lona</w:t>
            </w:r>
          </w:p>
        </w:tc>
      </w:tr>
      <w:tr>
        <w:trPr>
          <w:trHeight w:val="43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w  art.</w:t>
            </w:r>
          </w:p>
        </w:tc>
        <w:tc>
          <w:tcPr>
            <w:tcW w:w="18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242  ustawy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o</w:t>
            </w:r>
          </w:p>
        </w:tc>
        <w:tc>
          <w:tcPr>
            <w:tcW w:w="13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finansach</w:t>
            </w:r>
          </w:p>
        </w:tc>
        <w:tc>
          <w:tcPr>
            <w:tcW w:w="1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publicznych,</w:t>
            </w:r>
          </w:p>
        </w:tc>
        <w:tc>
          <w:tcPr>
            <w:tcW w:w="3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poniewa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ż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 xml:space="preserve">  w  latach  tych</w:t>
            </w:r>
          </w:p>
        </w:tc>
      </w:tr>
      <w:tr>
        <w:trPr>
          <w:trHeight w:val="435"/>
        </w:trPr>
        <w:tc>
          <w:tcPr>
            <w:tcW w:w="1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zaprognozowano</w:t>
            </w:r>
          </w:p>
        </w:tc>
        <w:tc>
          <w:tcPr>
            <w:tcW w:w="25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osi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ą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gni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ę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cie  nadwy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ż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ek</w:t>
            </w:r>
          </w:p>
        </w:tc>
        <w:tc>
          <w:tcPr>
            <w:tcW w:w="1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operacyjnych</w:t>
            </w:r>
          </w:p>
        </w:tc>
        <w:tc>
          <w:tcPr>
            <w:tcW w:w="3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bud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ż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etu  (dochody  bie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żą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ce</w:t>
            </w:r>
          </w:p>
        </w:tc>
      </w:tr>
      <w:tr>
        <w:trPr>
          <w:trHeight w:val="435"/>
        </w:trPr>
        <w:tc>
          <w:tcPr>
            <w:tcW w:w="1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b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ę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d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ą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 xml:space="preserve"> wy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ż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sze od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wydatków</w:t>
            </w:r>
          </w:p>
        </w:tc>
        <w:tc>
          <w:tcPr>
            <w:tcW w:w="59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bie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żą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cych). Z przed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ł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o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ż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onych dokumentów wynika, i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ż</w:t>
            </w:r>
          </w:p>
        </w:tc>
      </w:tr>
    </w:tbl>
    <w:p>
      <w:pPr>
        <w:sectPr>
          <w:pgSz w:w="11900" w:h="16838" w:orient="portrait"/>
          <w:cols w:equalWidth="0" w:num="1">
            <w:col w:w="9082"/>
          </w:cols>
          <w:pgMar w:left="1418" w:top="547" w:right="1406" w:bottom="580" w:gutter="0" w:footer="0" w:header="0"/>
        </w:sectPr>
      </w:pPr>
    </w:p>
    <w:bookmarkStart w:id="2" w:name="page3"/>
    <w:bookmarkEnd w:id="2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</w:t>
      </w:r>
    </w:p>
    <w:p>
      <w:pPr>
        <w:spacing w:after="0" w:line="349" w:lineRule="exact"/>
        <w:rPr>
          <w:sz w:val="20"/>
          <w:szCs w:val="20"/>
          <w:color w:val="auto"/>
        </w:rPr>
      </w:pPr>
    </w:p>
    <w:p>
      <w:pPr>
        <w:jc w:val="both"/>
        <w:spacing w:after="0" w:line="368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wska</w:t>
      </w:r>
      <w:r>
        <w:rPr>
          <w:rFonts w:ascii="Tahoma" w:cs="Tahoma" w:eastAsia="Tahoma" w:hAnsi="Tahoma"/>
          <w:sz w:val="24"/>
          <w:szCs w:val="24"/>
          <w:color w:val="auto"/>
        </w:rPr>
        <w:t>ź</w:t>
      </w:r>
      <w:r>
        <w:rPr>
          <w:rFonts w:ascii="Tahoma" w:cs="Tahoma" w:eastAsia="Tahoma" w:hAnsi="Tahoma"/>
          <w:sz w:val="24"/>
          <w:szCs w:val="24"/>
          <w:color w:val="auto"/>
        </w:rPr>
        <w:t>niki z art. 242 i 243 spe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nione zostan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tak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e w pozosta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ych latach obj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>tych wieloletni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prognoz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finansow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. Sk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ad Orzekaj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cy podkre</w:t>
      </w:r>
      <w:r>
        <w:rPr>
          <w:rFonts w:ascii="Tahoma" w:cs="Tahoma" w:eastAsia="Tahoma" w:hAnsi="Tahoma"/>
          <w:sz w:val="24"/>
          <w:szCs w:val="24"/>
          <w:color w:val="auto"/>
        </w:rPr>
        <w:t>ś</w:t>
      </w:r>
      <w:r>
        <w:rPr>
          <w:rFonts w:ascii="Tahoma" w:cs="Tahoma" w:eastAsia="Tahoma" w:hAnsi="Tahoma"/>
          <w:sz w:val="24"/>
          <w:szCs w:val="24"/>
          <w:color w:val="auto"/>
        </w:rPr>
        <w:t>la,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ż</w:t>
      </w:r>
      <w:r>
        <w:rPr>
          <w:rFonts w:ascii="Tahoma" w:cs="Tahoma" w:eastAsia="Tahoma" w:hAnsi="Tahoma"/>
          <w:sz w:val="24"/>
          <w:szCs w:val="24"/>
          <w:color w:val="auto"/>
        </w:rPr>
        <w:t>e wykazane w wieloletniej prognozie finansowej wska</w:t>
      </w:r>
      <w:r>
        <w:rPr>
          <w:rFonts w:ascii="Tahoma" w:cs="Tahoma" w:eastAsia="Tahoma" w:hAnsi="Tahoma"/>
          <w:sz w:val="24"/>
          <w:szCs w:val="24"/>
          <w:color w:val="auto"/>
        </w:rPr>
        <w:t>ź</w:t>
      </w:r>
      <w:r>
        <w:rPr>
          <w:rFonts w:ascii="Tahoma" w:cs="Tahoma" w:eastAsia="Tahoma" w:hAnsi="Tahoma"/>
          <w:sz w:val="24"/>
          <w:szCs w:val="24"/>
          <w:color w:val="auto"/>
        </w:rPr>
        <w:t>niki, ustalone zosta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y przy za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o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eniu pe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nej realizacji dochodów (w tym dochodów bie</w:t>
      </w:r>
      <w:r>
        <w:rPr>
          <w:rFonts w:ascii="Tahoma" w:cs="Tahoma" w:eastAsia="Tahoma" w:hAnsi="Tahoma"/>
          <w:sz w:val="24"/>
          <w:szCs w:val="24"/>
          <w:color w:val="auto"/>
        </w:rPr>
        <w:t>żą</w:t>
      </w:r>
      <w:r>
        <w:rPr>
          <w:rFonts w:ascii="Tahoma" w:cs="Tahoma" w:eastAsia="Tahoma" w:hAnsi="Tahoma"/>
          <w:sz w:val="24"/>
          <w:szCs w:val="24"/>
          <w:color w:val="auto"/>
        </w:rPr>
        <w:t>cych oraz maj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tkowych), jak równie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utrzymania poziomu wydatków oraz osi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gni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>cia zak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adanych nadwy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ek operacyjnych. Bior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c pod uwag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dokonane ustalenia, w ocenie Sk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adu, Gmina Skomlin b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>dzie mia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a mo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liwo</w:t>
      </w:r>
      <w:r>
        <w:rPr>
          <w:rFonts w:ascii="Tahoma" w:cs="Tahoma" w:eastAsia="Tahoma" w:hAnsi="Tahoma"/>
          <w:sz w:val="24"/>
          <w:szCs w:val="24"/>
          <w:color w:val="auto"/>
        </w:rPr>
        <w:t>ść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sp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aty przedmiotowego kredytu.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jc w:val="both"/>
        <w:spacing w:after="0" w:line="368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Przy powy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szym Sk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ad Orzekaj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cy podkre</w:t>
      </w:r>
      <w:r>
        <w:rPr>
          <w:rFonts w:ascii="Tahoma" w:cs="Tahoma" w:eastAsia="Tahoma" w:hAnsi="Tahoma"/>
          <w:sz w:val="24"/>
          <w:szCs w:val="24"/>
          <w:color w:val="auto"/>
        </w:rPr>
        <w:t>ś</w:t>
      </w:r>
      <w:r>
        <w:rPr>
          <w:rFonts w:ascii="Tahoma" w:cs="Tahoma" w:eastAsia="Tahoma" w:hAnsi="Tahoma"/>
          <w:sz w:val="24"/>
          <w:szCs w:val="24"/>
          <w:color w:val="auto"/>
        </w:rPr>
        <w:t>la,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ż</w:t>
      </w:r>
      <w:r>
        <w:rPr>
          <w:rFonts w:ascii="Tahoma" w:cs="Tahoma" w:eastAsia="Tahoma" w:hAnsi="Tahoma"/>
          <w:sz w:val="24"/>
          <w:szCs w:val="24"/>
          <w:color w:val="auto"/>
        </w:rPr>
        <w:t>e jednostka winna na bie</w:t>
      </w:r>
      <w:r>
        <w:rPr>
          <w:rFonts w:ascii="Tahoma" w:cs="Tahoma" w:eastAsia="Tahoma" w:hAnsi="Tahoma"/>
          <w:sz w:val="24"/>
          <w:szCs w:val="24"/>
          <w:color w:val="auto"/>
        </w:rPr>
        <w:t>żą</w:t>
      </w:r>
      <w:r>
        <w:rPr>
          <w:rFonts w:ascii="Tahoma" w:cs="Tahoma" w:eastAsia="Tahoma" w:hAnsi="Tahoma"/>
          <w:sz w:val="24"/>
          <w:szCs w:val="24"/>
          <w:color w:val="auto"/>
        </w:rPr>
        <w:t>co analizowa</w:t>
      </w:r>
      <w:r>
        <w:rPr>
          <w:rFonts w:ascii="Tahoma" w:cs="Tahoma" w:eastAsia="Tahoma" w:hAnsi="Tahoma"/>
          <w:sz w:val="24"/>
          <w:szCs w:val="24"/>
          <w:color w:val="auto"/>
        </w:rPr>
        <w:t>ć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sytuacj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finansow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, w tym zdolno</w:t>
      </w:r>
      <w:r>
        <w:rPr>
          <w:rFonts w:ascii="Tahoma" w:cs="Tahoma" w:eastAsia="Tahoma" w:hAnsi="Tahoma"/>
          <w:sz w:val="24"/>
          <w:szCs w:val="24"/>
          <w:color w:val="auto"/>
        </w:rPr>
        <w:t>ść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do zaci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gania i sp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aty nowych zobowi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za</w:t>
      </w:r>
      <w:r>
        <w:rPr>
          <w:rFonts w:ascii="Tahoma" w:cs="Tahoma" w:eastAsia="Tahoma" w:hAnsi="Tahoma"/>
          <w:sz w:val="24"/>
          <w:szCs w:val="24"/>
          <w:color w:val="auto"/>
        </w:rPr>
        <w:t>ń</w:t>
      </w:r>
      <w:r>
        <w:rPr>
          <w:rFonts w:ascii="Tahoma" w:cs="Tahoma" w:eastAsia="Tahoma" w:hAnsi="Tahoma"/>
          <w:sz w:val="24"/>
          <w:szCs w:val="24"/>
          <w:color w:val="auto"/>
        </w:rPr>
        <w:t>, w aspekcie wykonanych i prognozowanych wielko</w:t>
      </w:r>
      <w:r>
        <w:rPr>
          <w:rFonts w:ascii="Tahoma" w:cs="Tahoma" w:eastAsia="Tahoma" w:hAnsi="Tahoma"/>
          <w:sz w:val="24"/>
          <w:szCs w:val="24"/>
          <w:color w:val="auto"/>
        </w:rPr>
        <w:t>ś</w:t>
      </w:r>
      <w:r>
        <w:rPr>
          <w:rFonts w:ascii="Tahoma" w:cs="Tahoma" w:eastAsia="Tahoma" w:hAnsi="Tahoma"/>
          <w:sz w:val="24"/>
          <w:szCs w:val="24"/>
          <w:color w:val="auto"/>
        </w:rPr>
        <w:t>ci wp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ywaj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cych na ustalenie w kolejnych latach relacji okre</w:t>
      </w:r>
      <w:r>
        <w:rPr>
          <w:rFonts w:ascii="Tahoma" w:cs="Tahoma" w:eastAsia="Tahoma" w:hAnsi="Tahoma"/>
          <w:sz w:val="24"/>
          <w:szCs w:val="24"/>
          <w:color w:val="auto"/>
        </w:rPr>
        <w:t>ś</w:t>
      </w:r>
      <w:r>
        <w:rPr>
          <w:rFonts w:ascii="Tahoma" w:cs="Tahoma" w:eastAsia="Tahoma" w:hAnsi="Tahoma"/>
          <w:sz w:val="24"/>
          <w:szCs w:val="24"/>
          <w:color w:val="auto"/>
        </w:rPr>
        <w:t>lonej w art. 243 ustawy o finansach publicznych. W sytuacji wyst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pienia nowych okoliczno</w:t>
      </w:r>
      <w:r>
        <w:rPr>
          <w:rFonts w:ascii="Tahoma" w:cs="Tahoma" w:eastAsia="Tahoma" w:hAnsi="Tahoma"/>
          <w:sz w:val="24"/>
          <w:szCs w:val="24"/>
          <w:color w:val="auto"/>
        </w:rPr>
        <w:t>ś</w:t>
      </w:r>
      <w:r>
        <w:rPr>
          <w:rFonts w:ascii="Tahoma" w:cs="Tahoma" w:eastAsia="Tahoma" w:hAnsi="Tahoma"/>
          <w:sz w:val="24"/>
          <w:szCs w:val="24"/>
          <w:color w:val="auto"/>
        </w:rPr>
        <w:t>ci, maj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cych wp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yw na realizacj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za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o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e</w:t>
      </w:r>
      <w:r>
        <w:rPr>
          <w:rFonts w:ascii="Tahoma" w:cs="Tahoma" w:eastAsia="Tahoma" w:hAnsi="Tahoma"/>
          <w:sz w:val="24"/>
          <w:szCs w:val="24"/>
          <w:color w:val="auto"/>
        </w:rPr>
        <w:t>ń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przyj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>tych w wieloletniej prognozie finansowej, niezb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>dne mo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e by</w:t>
      </w:r>
      <w:r>
        <w:rPr>
          <w:rFonts w:ascii="Tahoma" w:cs="Tahoma" w:eastAsia="Tahoma" w:hAnsi="Tahoma"/>
          <w:sz w:val="24"/>
          <w:szCs w:val="24"/>
          <w:color w:val="auto"/>
        </w:rPr>
        <w:t>ć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dokonywanie korekt prognozowanych wielko</w:t>
      </w:r>
      <w:r>
        <w:rPr>
          <w:rFonts w:ascii="Tahoma" w:cs="Tahoma" w:eastAsia="Tahoma" w:hAnsi="Tahoma"/>
          <w:sz w:val="24"/>
          <w:szCs w:val="24"/>
          <w:color w:val="auto"/>
        </w:rPr>
        <w:t>ś</w:t>
      </w:r>
      <w:r>
        <w:rPr>
          <w:rFonts w:ascii="Tahoma" w:cs="Tahoma" w:eastAsia="Tahoma" w:hAnsi="Tahoma"/>
          <w:sz w:val="24"/>
          <w:szCs w:val="24"/>
          <w:color w:val="auto"/>
        </w:rPr>
        <w:t>ci.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jc w:val="both"/>
        <w:spacing w:after="0" w:line="371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Sk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ad Orzekaj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cy zauwa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a ponadto, i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zaci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gni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>cie kredytu, którego sp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ata roz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o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ona b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>dzie na lata 2029-2031, skutkowa</w:t>
      </w:r>
      <w:r>
        <w:rPr>
          <w:rFonts w:ascii="Tahoma" w:cs="Tahoma" w:eastAsia="Tahoma" w:hAnsi="Tahoma"/>
          <w:sz w:val="24"/>
          <w:szCs w:val="24"/>
          <w:color w:val="auto"/>
        </w:rPr>
        <w:t>ć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>dzie istotnym wzrostem obci</w:t>
      </w:r>
      <w:r>
        <w:rPr>
          <w:rFonts w:ascii="Tahoma" w:cs="Tahoma" w:eastAsia="Tahoma" w:hAnsi="Tahoma"/>
          <w:sz w:val="24"/>
          <w:szCs w:val="24"/>
          <w:color w:val="auto"/>
        </w:rPr>
        <w:t>ąż</w:t>
      </w:r>
      <w:r>
        <w:rPr>
          <w:rFonts w:ascii="Tahoma" w:cs="Tahoma" w:eastAsia="Tahoma" w:hAnsi="Tahoma"/>
          <w:sz w:val="24"/>
          <w:szCs w:val="24"/>
          <w:color w:val="auto"/>
        </w:rPr>
        <w:t>e</w:t>
      </w:r>
      <w:r>
        <w:rPr>
          <w:rFonts w:ascii="Tahoma" w:cs="Tahoma" w:eastAsia="Tahoma" w:hAnsi="Tahoma"/>
          <w:sz w:val="24"/>
          <w:szCs w:val="24"/>
          <w:color w:val="auto"/>
        </w:rPr>
        <w:t>ń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bud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etów poszczególnych lat obj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>tych prognoz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ugu z tytu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u wydatków zwi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zanych z obs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ug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ugu publicznego. Jak wynika z przed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o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onych przez Gmin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dokumentów, wydatki te w latach 2021-2031 mog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wzrosn</w:t>
      </w:r>
      <w:r>
        <w:rPr>
          <w:rFonts w:ascii="Tahoma" w:cs="Tahoma" w:eastAsia="Tahoma" w:hAnsi="Tahoma"/>
          <w:sz w:val="24"/>
          <w:szCs w:val="24"/>
          <w:color w:val="auto"/>
        </w:rPr>
        <w:t>ąć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zwi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zku z konieczno</w:t>
      </w:r>
      <w:r>
        <w:rPr>
          <w:rFonts w:ascii="Tahoma" w:cs="Tahoma" w:eastAsia="Tahoma" w:hAnsi="Tahoma"/>
          <w:sz w:val="24"/>
          <w:szCs w:val="24"/>
          <w:color w:val="auto"/>
        </w:rPr>
        <w:t>ś</w:t>
      </w:r>
      <w:r>
        <w:rPr>
          <w:rFonts w:ascii="Tahoma" w:cs="Tahoma" w:eastAsia="Tahoma" w:hAnsi="Tahoma"/>
          <w:sz w:val="24"/>
          <w:szCs w:val="24"/>
          <w:color w:val="auto"/>
        </w:rPr>
        <w:t>ci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zap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aty odsetek od planowanego do zaci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gni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>cia kredytu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łą</w:t>
      </w:r>
      <w:r>
        <w:rPr>
          <w:rFonts w:ascii="Tahoma" w:cs="Tahoma" w:eastAsia="Tahoma" w:hAnsi="Tahoma"/>
          <w:sz w:val="24"/>
          <w:szCs w:val="24"/>
          <w:color w:val="auto"/>
        </w:rPr>
        <w:t>cznie o 257.300,00 z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5" w:lineRule="exact"/>
        <w:rPr>
          <w:sz w:val="20"/>
          <w:szCs w:val="20"/>
          <w:color w:val="auto"/>
        </w:rPr>
      </w:pPr>
    </w:p>
    <w:p>
      <w:pPr>
        <w:jc w:val="both"/>
        <w:spacing w:after="0" w:line="359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Od niniejszej uchwa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y przys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uguje zgodnie z art. 20 ust. 1 ustawy z dnia 7 pa</w:t>
      </w:r>
      <w:r>
        <w:rPr>
          <w:rFonts w:ascii="Tahoma" w:cs="Tahoma" w:eastAsia="Tahoma" w:hAnsi="Tahoma"/>
          <w:sz w:val="24"/>
          <w:szCs w:val="24"/>
          <w:color w:val="auto"/>
        </w:rPr>
        <w:t>ź</w:t>
      </w:r>
      <w:r>
        <w:rPr>
          <w:rFonts w:ascii="Tahoma" w:cs="Tahoma" w:eastAsia="Tahoma" w:hAnsi="Tahoma"/>
          <w:sz w:val="24"/>
          <w:szCs w:val="24"/>
          <w:color w:val="auto"/>
        </w:rPr>
        <w:t>dziernika 1992 roku o regionalnych izbach obrachunkowych odwo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anie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spacing w:after="0" w:line="408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do Kolegium Regionalnej Izby Obrachunkowej 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Ł</w:t>
      </w:r>
      <w:r>
        <w:rPr>
          <w:rFonts w:ascii="Tahoma" w:cs="Tahoma" w:eastAsia="Tahoma" w:hAnsi="Tahoma"/>
          <w:sz w:val="24"/>
          <w:szCs w:val="24"/>
          <w:color w:val="auto"/>
        </w:rPr>
        <w:t>odzi w terminie 14 dni od dnia dor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>czenia uchwa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y.</w:t>
      </w:r>
    </w:p>
    <w:sectPr>
      <w:pgSz w:w="11900" w:h="16838" w:orient="portrait"/>
      <w:cols w:equalWidth="0" w:num="1">
        <w:col w:w="9060"/>
      </w:cols>
      <w:pgMar w:left="1420" w:top="547" w:right="142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-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§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Relationship Id="rId12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2021-12-07T09:48:45Z</dcterms:created>
  <dcterms:modified xsi:type="dcterms:W3CDTF">2021-12-07T09:48:45Z</dcterms:modified>
</cp:coreProperties>
</file>