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74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Elektronicznie podpisany przez: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74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Paweł Dobrzyński; RIO w Łodzi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74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dnia 9 lutego 2022 r.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4698365</wp:posOffset>
            </wp:positionH>
            <wp:positionV relativeFrom="paragraph">
              <wp:posOffset>635</wp:posOffset>
            </wp:positionV>
            <wp:extent cx="691515" cy="2330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0" w:lineRule="exact"/>
        <w:rPr>
          <w:sz w:val="24"/>
          <w:szCs w:val="24"/>
          <w:color w:val="auto"/>
        </w:rPr>
      </w:pPr>
    </w:p>
    <w:p>
      <w:pPr>
        <w:jc w:val="center"/>
        <w:ind w:right="-1"/>
        <w:spacing w:after="0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Uchwała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 xml:space="preserve"> Nr</w:t>
      </w:r>
      <w:r>
        <w:rPr>
          <w:sz w:val="20"/>
          <w:szCs w:val="20"/>
          <w:color w:val="auto"/>
        </w:rPr>
        <w:tab/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IV / 39 / 2022</w:t>
      </w:r>
    </w:p>
    <w:p>
      <w:pPr>
        <w:spacing w:after="0" w:line="145" w:lineRule="exact"/>
        <w:rPr>
          <w:sz w:val="24"/>
          <w:szCs w:val="24"/>
          <w:color w:val="auto"/>
        </w:rPr>
      </w:pPr>
    </w:p>
    <w:p>
      <w:pPr>
        <w:jc w:val="center"/>
        <w:ind w:right="-1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z dnia 7 lutego 2022 roku</w:t>
      </w:r>
    </w:p>
    <w:p>
      <w:pPr>
        <w:spacing w:after="0" w:line="145" w:lineRule="exact"/>
        <w:rPr>
          <w:sz w:val="24"/>
          <w:szCs w:val="24"/>
          <w:color w:val="auto"/>
        </w:rPr>
      </w:pPr>
    </w:p>
    <w:p>
      <w:pPr>
        <w:jc w:val="center"/>
        <w:ind w:right="-1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Składu Orzekającego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 xml:space="preserve"> Regionalnej Izby Obrachunkowej w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 xml:space="preserve"> Łodzi</w:t>
      </w: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jc w:val="center"/>
        <w:ind w:left="1420" w:right="580"/>
        <w:spacing w:after="0" w:line="441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3"/>
          <w:szCs w:val="23"/>
          <w:b w:val="1"/>
          <w:bCs w:val="1"/>
          <w:color w:val="auto"/>
        </w:rPr>
        <w:t>w sprawie opinii</w:t>
      </w:r>
      <w:r>
        <w:rPr>
          <w:rFonts w:ascii="Tahoma" w:cs="Tahoma" w:eastAsia="Tahoma" w:hAnsi="Tahoma"/>
          <w:sz w:val="23"/>
          <w:szCs w:val="23"/>
          <w:b w:val="1"/>
          <w:bCs w:val="1"/>
          <w:color w:val="auto"/>
        </w:rPr>
        <w:t xml:space="preserve"> dotyczącej prawidłowości</w:t>
      </w:r>
      <w:r>
        <w:rPr>
          <w:rFonts w:ascii="Tahoma" w:cs="Tahoma" w:eastAsia="Tahoma" w:hAnsi="Tahoma"/>
          <w:sz w:val="23"/>
          <w:szCs w:val="23"/>
          <w:b w:val="1"/>
          <w:bCs w:val="1"/>
          <w:color w:val="auto"/>
        </w:rPr>
        <w:t xml:space="preserve"> planowanej kwoty</w:t>
      </w:r>
      <w:r>
        <w:rPr>
          <w:rFonts w:ascii="Tahoma" w:cs="Tahoma" w:eastAsia="Tahoma" w:hAnsi="Tahoma"/>
          <w:sz w:val="23"/>
          <w:szCs w:val="23"/>
          <w:b w:val="1"/>
          <w:bCs w:val="1"/>
          <w:color w:val="auto"/>
        </w:rPr>
        <w:t xml:space="preserve"> długu</w:t>
      </w:r>
      <w:r>
        <w:rPr>
          <w:rFonts w:ascii="Tahoma" w:cs="Tahoma" w:eastAsia="Tahoma" w:hAnsi="Tahoma"/>
          <w:sz w:val="23"/>
          <w:szCs w:val="23"/>
          <w:b w:val="1"/>
          <w:bCs w:val="1"/>
          <w:color w:val="auto"/>
        </w:rPr>
        <w:t xml:space="preserve"> oraz</w:t>
      </w:r>
      <w:r>
        <w:rPr>
          <w:rFonts w:ascii="Tahoma" w:cs="Tahoma" w:eastAsia="Tahoma" w:hAnsi="Tahoma"/>
          <w:sz w:val="23"/>
          <w:szCs w:val="23"/>
          <w:b w:val="1"/>
          <w:bCs w:val="1"/>
          <w:color w:val="auto"/>
        </w:rPr>
        <w:t xml:space="preserve"> możliwości</w:t>
      </w:r>
      <w:r>
        <w:rPr>
          <w:rFonts w:ascii="Tahoma" w:cs="Tahoma" w:eastAsia="Tahoma" w:hAnsi="Tahoma"/>
          <w:sz w:val="23"/>
          <w:szCs w:val="23"/>
          <w:b w:val="1"/>
          <w:bCs w:val="1"/>
          <w:color w:val="auto"/>
        </w:rPr>
        <w:t xml:space="preserve"> sfinansowania deficytu</w:t>
      </w:r>
      <w:r>
        <w:rPr>
          <w:rFonts w:ascii="Tahoma" w:cs="Tahoma" w:eastAsia="Tahoma" w:hAnsi="Tahoma"/>
          <w:sz w:val="23"/>
          <w:szCs w:val="23"/>
          <w:b w:val="1"/>
          <w:bCs w:val="1"/>
          <w:color w:val="auto"/>
        </w:rPr>
        <w:t xml:space="preserve"> budżetu</w:t>
      </w:r>
      <w:r>
        <w:rPr>
          <w:rFonts w:ascii="Tahoma" w:cs="Tahoma" w:eastAsia="Tahoma" w:hAnsi="Tahoma"/>
          <w:sz w:val="23"/>
          <w:szCs w:val="23"/>
          <w:b w:val="1"/>
          <w:bCs w:val="1"/>
          <w:color w:val="auto"/>
        </w:rPr>
        <w:t xml:space="preserve"> Gminy Skomlin</w:t>
      </w:r>
    </w:p>
    <w:p>
      <w:pPr>
        <w:spacing w:after="0" w:line="95" w:lineRule="exact"/>
        <w:rPr>
          <w:sz w:val="24"/>
          <w:szCs w:val="24"/>
          <w:color w:val="auto"/>
        </w:rPr>
      </w:pPr>
    </w:p>
    <w:p>
      <w:pPr>
        <w:jc w:val="both"/>
        <w:ind w:left="2"/>
        <w:spacing w:after="0" w:line="372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Na podstawie art. 230 ust. 4 oraz art. 246 ust. 3 ustawy z dnia 27 sierpnia 2009 roku o finansach publicznych (tekst jednolity z 2021 roku, poz. 305 ze zmianami)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związku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 art. 19 ust. 2 ustawy z dnia 7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października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1992 roku o regionalnych izbach obrachunkowych (tekst jednolity z 2019 roku, poz. 2137 ze zmianami)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Skład Orzekający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Regionalnej Izby Obrachunkowej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Łodzi:</w:t>
      </w:r>
    </w:p>
    <w:p>
      <w:pPr>
        <w:spacing w:after="0" w:line="48" w:lineRule="exact"/>
        <w:rPr>
          <w:sz w:val="24"/>
          <w:szCs w:val="24"/>
          <w:color w:val="auto"/>
        </w:rPr>
      </w:pPr>
    </w:p>
    <w:tbl>
      <w:tblPr>
        <w:tblLayout w:type="fixed"/>
        <w:tblInd w:w="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8"/>
        </w:trPr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  <w:w w:val="88"/>
              </w:rPr>
              <w:t>1.</w:t>
            </w:r>
          </w:p>
        </w:tc>
        <w:tc>
          <w:tcPr>
            <w:tcW w:w="2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Paweł Dobrzyński</w:t>
            </w:r>
          </w:p>
        </w:tc>
        <w:tc>
          <w:tcPr>
            <w:tcW w:w="21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  <w:w w:val="97"/>
              </w:rPr>
              <w:t>-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  <w:w w:val="97"/>
              </w:rPr>
              <w:t xml:space="preserve"> przewodnicząc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  <w:w w:val="97"/>
              </w:rPr>
              <w:t>y</w:t>
            </w:r>
          </w:p>
        </w:tc>
      </w:tr>
      <w:tr>
        <w:trPr>
          <w:trHeight w:val="435"/>
        </w:trPr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  <w:w w:val="88"/>
              </w:rPr>
              <w:t>2.</w:t>
            </w:r>
          </w:p>
        </w:tc>
        <w:tc>
          <w:tcPr>
            <w:tcW w:w="22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Zofia Dolewka</w:t>
            </w:r>
          </w:p>
        </w:tc>
        <w:tc>
          <w:tcPr>
            <w:tcW w:w="21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-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 xml:space="preserve"> członek</w:t>
            </w:r>
          </w:p>
        </w:tc>
      </w:tr>
      <w:tr>
        <w:trPr>
          <w:trHeight w:val="435"/>
        </w:trPr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  <w:w w:val="88"/>
              </w:rPr>
              <w:t>3.</w:t>
            </w:r>
          </w:p>
        </w:tc>
        <w:tc>
          <w:tcPr>
            <w:tcW w:w="2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Grażyna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 xml:space="preserve"> Kos</w:t>
            </w:r>
          </w:p>
        </w:tc>
        <w:tc>
          <w:tcPr>
            <w:tcW w:w="21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-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 xml:space="preserve"> członek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jc w:val="center"/>
        <w:ind w:right="-1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uchwala, co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 xml:space="preserve"> następuje:</w:t>
      </w:r>
    </w:p>
    <w:p>
      <w:pPr>
        <w:spacing w:after="0" w:line="385" w:lineRule="exact"/>
        <w:rPr>
          <w:sz w:val="24"/>
          <w:szCs w:val="24"/>
          <w:color w:val="auto"/>
        </w:rPr>
      </w:pPr>
    </w:p>
    <w:p>
      <w:pPr>
        <w:jc w:val="center"/>
        <w:ind w:right="-1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§ 1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ind w:left="2"/>
        <w:spacing w:after="0" w:line="407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Opiniuje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się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pozytywnie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możliwość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sfinansowania przez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Gminę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Skomlin deficytu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przedstawionego w uchwale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budżetowej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 2022 rok.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right="-1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§ 2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2"/>
        <w:spacing w:after="0" w:line="408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Opiniuje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się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pozytywnie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prawidłowość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prognozy kwoty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długu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Gminy Skomlin na lata 2022-2032.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p>
      <w:pPr>
        <w:ind w:left="3702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UZASADNIENIE</w:t>
      </w: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ind w:left="2"/>
        <w:spacing w:after="0" w:line="408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Skład Orzekający wydał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przedmiotowe opinie na podstawie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uchwał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Rady Gminy Skomlin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podjętych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dniu 28 grudnia 2021 roku: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362" w:hanging="362"/>
        <w:spacing w:after="0" w:line="408" w:lineRule="auto"/>
        <w:tabs>
          <w:tab w:leader="none" w:pos="362" w:val="left"/>
        </w:tabs>
        <w:numPr>
          <w:ilvl w:val="0"/>
          <w:numId w:val="1"/>
        </w:numPr>
        <w:rPr>
          <w:rFonts w:ascii="Tahoma" w:cs="Tahoma" w:eastAsia="Tahoma" w:hAnsi="Tahoma"/>
          <w:sz w:val="24"/>
          <w:szCs w:val="24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Nr XXXII/189/2021 w sprawie uchwalenia Wieloletniej Prognozy Finansowej Gminy Skomlin na lata 2022-2032,</w:t>
      </w:r>
    </w:p>
    <w:p>
      <w:pPr>
        <w:sectPr>
          <w:pgSz w:w="11900" w:h="16838" w:orient="portrait"/>
          <w:cols w:equalWidth="0" w:num="1">
            <w:col w:w="9362"/>
          </w:cols>
          <w:pgMar w:left="1418" w:top="306" w:right="1126" w:bottom="1440" w:gutter="0" w:footer="0" w:header="0"/>
        </w:sectPr>
      </w:pPr>
    </w:p>
    <w:bookmarkStart w:id="1" w:name="page2"/>
    <w:bookmarkEnd w:id="1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jc w:val="both"/>
        <w:ind w:left="360" w:hanging="287"/>
        <w:spacing w:after="0" w:line="384" w:lineRule="auto"/>
        <w:tabs>
          <w:tab w:leader="none" w:pos="360" w:val="left"/>
        </w:tabs>
        <w:numPr>
          <w:ilvl w:val="0"/>
          <w:numId w:val="2"/>
        </w:numPr>
        <w:rPr>
          <w:rFonts w:ascii="Tahoma" w:cs="Tahoma" w:eastAsia="Tahoma" w:hAnsi="Tahoma"/>
          <w:sz w:val="24"/>
          <w:szCs w:val="24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Nr XXXII/190/2021 w sprawie uchwalenia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 2022 rok oraz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uchwały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nr XXXIII/193/2022 z dnia 20 stycznia 2022 r. w sprawie zmian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budżecie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gminy na 2022 r.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jc w:val="both"/>
        <w:spacing w:after="0" w:line="366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W uchwale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budżetowej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 2022 rok przewidziane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zostały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dochody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wysokości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16.452.032,00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zł,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wydatki natomiast w kwocie 16.752.032,00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zł.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Zaplanowane dochody </w:t>
      </w:r>
      <w:r>
        <w:rPr>
          <w:rFonts w:ascii="Tahoma" w:cs="Tahoma" w:eastAsia="Tahoma" w:hAnsi="Tahoma"/>
          <w:sz w:val="24"/>
          <w:szCs w:val="24"/>
          <w:color w:val="auto"/>
        </w:rPr>
        <w:t>budżetu są niższe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od planowanych wydatków, co oznacza,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że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budżecie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Gminy planuje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się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deficyt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wysokości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300.000,00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zł,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jako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różnica pomiędzy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prognozowanymi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</w:t>
      </w:r>
      <w:r>
        <w:rPr>
          <w:rFonts w:ascii="Tahoma" w:cs="Tahoma" w:eastAsia="Tahoma" w:hAnsi="Tahoma"/>
          <w:sz w:val="24"/>
          <w:szCs w:val="24"/>
          <w:color w:val="auto"/>
        </w:rPr>
        <w:t>dochodami a uchwalonymi wydatkami.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treści uchwały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postanowiono,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że źródłem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sfinansowania deficytu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będą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przychody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pochodzące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 kredytów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zaciągniętych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 rynku krajowym. Wskazany sposób pokrycia planowanego deficytu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Gminy Skomlin na 2022 rok jest zgodny z postanowieniami art. 217 ust. 2 ustawy o finansach publicznych.</w:t>
      </w:r>
    </w:p>
    <w:p>
      <w:pPr>
        <w:spacing w:after="0" w:line="62" w:lineRule="exact"/>
        <w:rPr>
          <w:sz w:val="20"/>
          <w:szCs w:val="20"/>
          <w:color w:val="auto"/>
        </w:rPr>
      </w:pPr>
    </w:p>
    <w:p>
      <w:pPr>
        <w:jc w:val="both"/>
        <w:spacing w:after="0" w:line="368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Przyjęte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budżecie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przychody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wysokości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801.200,00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zł pochodzić będą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 kredytów 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pożyczek zaciąganych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 rynku krajowym. Zaplanowane rozchody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kwocie 501.200,00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zł obejmują spłaty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rat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wcześniej zaciągniętych zobowiązań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</w:t>
      </w:r>
      <w:r>
        <w:rPr>
          <w:rFonts w:ascii="Tahoma" w:cs="Tahoma" w:eastAsia="Tahoma" w:hAnsi="Tahoma"/>
          <w:sz w:val="24"/>
          <w:szCs w:val="24"/>
          <w:color w:val="auto"/>
        </w:rPr>
        <w:t>długoterminowych.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Przeprowadzona analiza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uchwał podjętych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 sesji w dniu 28 grudnia 2021 roku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wykazała, że wielkości przyjęte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wieloletniej prognozie finansowej 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budżecie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 2022 rok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zgodne w zakresie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wynikającym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 art. 229 ustawy o finansach publicznych.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both"/>
        <w:spacing w:after="0" w:line="376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Z przedstawionej prognozy wynika,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że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latach 2022-2032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spełniona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zostanie zasada </w:t>
      </w:r>
      <w:r>
        <w:rPr>
          <w:rFonts w:ascii="Tahoma" w:cs="Tahoma" w:eastAsia="Tahoma" w:hAnsi="Tahoma"/>
          <w:sz w:val="24"/>
          <w:szCs w:val="24"/>
          <w:color w:val="auto"/>
        </w:rPr>
        <w:t>określona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art. 242 ustawy o finansach publicznych, bowiem prognozowane dochody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bieżące budżetów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tych latach zaplanowano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wysokościach wyższych aniżeli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wydatki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bieżące.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jc w:val="both"/>
        <w:spacing w:after="0" w:line="366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Prognozę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kwoty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długu sporządzono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 okres, na który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zaciągnięto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oraz planuje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się zaciągnąć zobowiązania.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Planowana kwota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długu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roku 2022 i w latach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następnych </w:t>
      </w:r>
      <w:r>
        <w:rPr>
          <w:rFonts w:ascii="Tahoma" w:cs="Tahoma" w:eastAsia="Tahoma" w:hAnsi="Tahoma"/>
          <w:sz w:val="24"/>
          <w:szCs w:val="24"/>
          <w:color w:val="auto"/>
        </w:rPr>
        <w:t>jest zgodna z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zaciągniętymi zobowiązaniami długoterminowymi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do dnia 31 grudnia 2021 roku oraz z planowanymi do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zaciągnięcia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2022 roku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zobowiązaniami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</w:t>
      </w:r>
      <w:r>
        <w:rPr>
          <w:rFonts w:ascii="Tahoma" w:cs="Tahoma" w:eastAsia="Tahoma" w:hAnsi="Tahoma"/>
          <w:sz w:val="24"/>
          <w:szCs w:val="24"/>
          <w:color w:val="auto"/>
        </w:rPr>
        <w:t>długoterminowymi.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Od 2023 roku jednostka nie planuje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zaciągać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nowych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zobowiązań </w:t>
      </w:r>
      <w:r>
        <w:rPr>
          <w:rFonts w:ascii="Tahoma" w:cs="Tahoma" w:eastAsia="Tahoma" w:hAnsi="Tahoma"/>
          <w:sz w:val="24"/>
          <w:szCs w:val="24"/>
          <w:color w:val="auto"/>
        </w:rPr>
        <w:t>zwrotnych. W latach 2023-2032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przypadające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danym roku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spłaty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tytułu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</w:t>
      </w:r>
      <w:r>
        <w:rPr>
          <w:rFonts w:ascii="Tahoma" w:cs="Tahoma" w:eastAsia="Tahoma" w:hAnsi="Tahoma"/>
          <w:sz w:val="24"/>
          <w:szCs w:val="24"/>
          <w:color w:val="auto"/>
        </w:rPr>
        <w:t>zaciągniętych wcześniej zobowiązań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finansowane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będą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 prognozowanych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nadwyżek budżetu.</w:t>
      </w:r>
    </w:p>
    <w:p>
      <w:pPr>
        <w:sectPr>
          <w:pgSz w:w="11900" w:h="16838" w:orient="portrait"/>
          <w:cols w:equalWidth="0" w:num="1">
            <w:col w:w="9360"/>
          </w:cols>
          <w:pgMar w:left="1420" w:top="691" w:right="1126" w:bottom="1440" w:gutter="0" w:footer="0" w:header="0"/>
        </w:sectPr>
      </w:pPr>
    </w:p>
    <w:bookmarkStart w:id="2" w:name="page3"/>
    <w:bookmarkEnd w:id="2"/>
    <w:p>
      <w:pPr>
        <w:ind w:left="9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jc w:val="both"/>
        <w:ind w:left="60" w:right="60"/>
        <w:spacing w:after="0" w:line="372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świetle obowiązujących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przepisów prawa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możliwość zadłużania się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danej jednostki </w:t>
      </w:r>
      <w:r>
        <w:rPr>
          <w:rFonts w:ascii="Tahoma" w:cs="Tahoma" w:eastAsia="Tahoma" w:hAnsi="Tahoma"/>
          <w:sz w:val="24"/>
          <w:szCs w:val="24"/>
          <w:color w:val="auto"/>
        </w:rPr>
        <w:t>samorządu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terytorialnego wyznacza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reguła wynikająca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 art. 243 ustawy o finansach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</w:t>
      </w:r>
      <w:r>
        <w:rPr>
          <w:rFonts w:ascii="Tahoma" w:cs="Tahoma" w:eastAsia="Tahoma" w:hAnsi="Tahoma"/>
          <w:sz w:val="24"/>
          <w:szCs w:val="24"/>
          <w:color w:val="auto"/>
        </w:rPr>
        <w:t>publicznych. Na podstawie wieloletniej prognozy finansowej ustalono,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że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relacje wyliczone w oparciu o wskazany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wyżej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przepis, w latach 2022 – 2029,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przedstawiać się będą następująco:</w:t>
      </w:r>
    </w:p>
    <w:p>
      <w:pPr>
        <w:spacing w:after="0" w:line="35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85"/>
        </w:trPr>
        <w:tc>
          <w:tcPr>
            <w:tcW w:w="9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Relacja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 xml:space="preserve"> łącznej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 xml:space="preserve"> kwoty</w:t>
            </w:r>
          </w:p>
        </w:tc>
        <w:tc>
          <w:tcPr>
            <w:tcW w:w="2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przypadających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 xml:space="preserve"> w danym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Dopuszczalny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 xml:space="preserve"> wskaźnik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roku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 xml:space="preserve"> zobowiązań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 xml:space="preserve"> wraz z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spłaty zobowiązań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wydatkami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 xml:space="preserve"> bieżącymi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 xml:space="preserve"> na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wynikający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 xml:space="preserve"> z art. 243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spełnienie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obsługę długu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 xml:space="preserve"> do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ustawy po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 xml:space="preserve"> uwzględnieniu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planowanych dochodów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wskaźnika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ustawowych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 xml:space="preserve"> wyłączeń,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Kwota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 xml:space="preserve"> długu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bieżących,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 xml:space="preserve"> o której mowa w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7"/>
              </w:rPr>
              <w:t>spłaty: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Lata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obliczony w oparciu o plan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na koniec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art. 243 ust. 1 ustawy (po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roku,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uwzględnieniu zobowiązań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7"/>
                <w:szCs w:val="17"/>
                <w:color w:val="auto"/>
              </w:rPr>
              <w:t>trzech</w:t>
            </w:r>
            <w:r>
              <w:rPr>
                <w:rFonts w:ascii="Tahoma" w:cs="Tahoma" w:eastAsia="Tahoma" w:hAnsi="Tahoma"/>
                <w:sz w:val="17"/>
                <w:szCs w:val="17"/>
                <w:color w:val="auto"/>
              </w:rPr>
              <w:t xml:space="preserve"> kwartałów</w:t>
            </w:r>
            <w:r>
              <w:rPr>
                <w:rFonts w:ascii="Tahoma" w:cs="Tahoma" w:eastAsia="Tahoma" w:hAnsi="Tahoma"/>
                <w:sz w:val="17"/>
                <w:szCs w:val="17"/>
                <w:color w:val="auto"/>
              </w:rPr>
              <w:t xml:space="preserve"> roku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tak/nie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poprzedzającego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 xml:space="preserve"> pierwszy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związku współtworzonego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rok prognozy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 xml:space="preserve"> (wskaźnik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przez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 xml:space="preserve"> jednostkę samorządu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ustalony w oparciu o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terytorialnego oraz po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średnią arytmetyczną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 xml:space="preserve"> z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uwzględnieniu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 xml:space="preserve"> ustawowych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poprzednich lat) w %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wyłączeń przypadających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 xml:space="preserve"> na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8"/>
              </w:rPr>
              <w:t>dany rok) w %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2022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7.101.648,00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7"/>
              </w:rPr>
              <w:t>6,18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8,99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5"/>
              </w:rPr>
              <w:t>TAK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6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2023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6.361.248,00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7"/>
              </w:rPr>
              <w:t>7,40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8,25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5"/>
              </w:rPr>
              <w:t>TAK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2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2024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5.383.348,00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7"/>
              </w:rPr>
              <w:t>8,85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10,78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5"/>
              </w:rPr>
              <w:t>TAK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2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2025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4.399.422,00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7"/>
              </w:rPr>
              <w:t>8,52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14,89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5"/>
              </w:rPr>
              <w:t>TAK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2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2026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3.404.522,00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7"/>
              </w:rPr>
              <w:t>8,23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12,12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5"/>
              </w:rPr>
              <w:t>TAK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2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2027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2.623.622,00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7"/>
              </w:rPr>
              <w:t>6,46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12,43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5"/>
              </w:rPr>
              <w:t>TAK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2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2028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1.969.922,00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7"/>
              </w:rPr>
              <w:t>5,36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12,29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5"/>
              </w:rPr>
              <w:t>TAK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2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2029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1.489.922,00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7"/>
              </w:rPr>
              <w:t>4,06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13,18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5"/>
              </w:rPr>
              <w:t>TAK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2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2030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1.039.922,00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7"/>
              </w:rPr>
              <w:t>3,70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12,95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5"/>
              </w:rPr>
              <w:t>TAK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2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2031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461.200,00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7"/>
              </w:rPr>
              <w:t>4,26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11,25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5"/>
              </w:rPr>
              <w:t>TAK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2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2032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-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7"/>
              </w:rPr>
              <w:t>3,42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9,99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5"/>
              </w:rPr>
              <w:t>TAK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both"/>
        <w:ind w:left="60" w:right="20"/>
        <w:spacing w:after="0" w:line="368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Z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powyższych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danych wynika,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że obciążenie budżetu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tytułu zaciągniętych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i planowanych do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zaciągnięcia zobowiązań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latach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objętych wieloletnią prognozą finansową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Gminy Skomlin nie przekracza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określonego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art. 243 ustawy o finansach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</w:t>
      </w:r>
      <w:r>
        <w:rPr>
          <w:rFonts w:ascii="Tahoma" w:cs="Tahoma" w:eastAsia="Tahoma" w:hAnsi="Tahoma"/>
          <w:sz w:val="24"/>
          <w:szCs w:val="24"/>
          <w:color w:val="auto"/>
        </w:rPr>
        <w:t>publicznych dopuszczalnego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wskaźnika spłat. Skład Orzekający ocenił prawidłowość sporządzenia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wieloletniej prognozy finansowej oraz zawartej w niej prognozy kwoty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długu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stwierdził, że spełnione zostały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wymagania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wynikające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tym zakresie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</w:t>
      </w:r>
      <w:r>
        <w:rPr>
          <w:rFonts w:ascii="Tahoma" w:cs="Tahoma" w:eastAsia="Tahoma" w:hAnsi="Tahoma"/>
          <w:sz w:val="24"/>
          <w:szCs w:val="24"/>
          <w:color w:val="auto"/>
        </w:rPr>
        <w:t>z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obowiązujących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przepisów prawa.</w:t>
      </w:r>
    </w:p>
    <w:p>
      <w:pPr>
        <w:sectPr>
          <w:pgSz w:w="11900" w:h="16838" w:orient="portrait"/>
          <w:cols w:equalWidth="0" w:num="1">
            <w:col w:w="9480"/>
          </w:cols>
          <w:pgMar w:left="1360" w:top="691" w:right="1066" w:bottom="987" w:gutter="0" w:footer="0" w:header="0"/>
        </w:sectPr>
      </w:pPr>
    </w:p>
    <w:bookmarkStart w:id="3" w:name="page4"/>
    <w:bookmarkEnd w:id="3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4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jc w:val="both"/>
        <w:spacing w:after="0" w:line="408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Dokonane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wyżej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przez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Skład Orzekający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ustalenia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pozwoliły wyrazić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opinie jak w § 1 i § 2 sentencji niniejszej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uchwały.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spacing w:after="0" w:line="372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Stosownie do art. 230 ust. 4 oraz art. 246 ust. 3 ustawy o finansach publicznych niniejsza opinia podlega publikacji przez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jednostkę samorządu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terytorialnego w terminie 7 dni od dnia jej otrzymania na zasadach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określonych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ustawie z dnia 6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września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2001 roku 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dostępie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do informacji publicznej (tekst jednolity z 2020 roku, poz. 2176 ze zmianami).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right="360"/>
        <w:spacing w:after="0" w:line="408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Od niniejszej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uchwały służy odwołanie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do Kolegium Regionalnej Izby Obrachunkowej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Łodzi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terminie 14 dni od dnia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doręczenia uchwały.</w:t>
      </w:r>
    </w:p>
    <w:sectPr>
      <w:pgSz w:w="11900" w:h="16838" w:orient="portrait"/>
      <w:cols w:equalWidth="0" w:num="1">
        <w:col w:w="9360"/>
      </w:cols>
      <w:pgMar w:left="1420" w:top="691" w:right="112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•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•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2022-02-10T08:22:43Z</dcterms:created>
  <dcterms:modified xsi:type="dcterms:W3CDTF">2022-02-10T08:22:43Z</dcterms:modified>
</cp:coreProperties>
</file>