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0401" w14:textId="0322B368" w:rsidR="00446813" w:rsidRDefault="005C3DBC" w:rsidP="004B7B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A71CB">
        <w:rPr>
          <w:rFonts w:asciiTheme="minorHAnsi" w:hAnsiTheme="minorHAnsi" w:cstheme="minorHAnsi"/>
          <w:b/>
          <w:bCs/>
          <w:color w:val="000000" w:themeColor="text1"/>
        </w:rPr>
        <w:t>Informacje dotyczące przetwarzania danych osobowych</w:t>
      </w:r>
      <w:r w:rsidR="00446813" w:rsidRPr="00AA71C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8316E1" w:rsidRPr="00AA71CB">
        <w:rPr>
          <w:rFonts w:asciiTheme="minorHAnsi" w:hAnsiTheme="minorHAnsi" w:cstheme="minorHAnsi"/>
          <w:b/>
          <w:bCs/>
          <w:color w:val="000000" w:themeColor="text1"/>
        </w:rPr>
        <w:t>dla osób</w:t>
      </w:r>
      <w:r w:rsidR="00EA2974" w:rsidRPr="00AA71CB">
        <w:rPr>
          <w:rFonts w:asciiTheme="minorHAnsi" w:hAnsiTheme="minorHAnsi" w:cstheme="minorHAnsi"/>
          <w:b/>
          <w:bCs/>
          <w:color w:val="000000" w:themeColor="text1"/>
        </w:rPr>
        <w:t xml:space="preserve"> zlecających </w:t>
      </w:r>
      <w:r w:rsidR="002369A9" w:rsidRPr="00AA71CB">
        <w:rPr>
          <w:rFonts w:asciiTheme="minorHAnsi" w:hAnsiTheme="minorHAnsi" w:cstheme="minorHAnsi"/>
          <w:b/>
          <w:bCs/>
          <w:color w:val="000000" w:themeColor="text1"/>
        </w:rPr>
        <w:t>usługę opróżniania zbiorników bezodpływowych i transport</w:t>
      </w:r>
      <w:r w:rsidR="00A87541" w:rsidRPr="00AA71CB">
        <w:rPr>
          <w:rFonts w:asciiTheme="minorHAnsi" w:hAnsiTheme="minorHAnsi" w:cstheme="minorHAnsi"/>
          <w:b/>
          <w:bCs/>
          <w:color w:val="000000" w:themeColor="text1"/>
        </w:rPr>
        <w:t>u</w:t>
      </w:r>
      <w:r w:rsidR="002369A9" w:rsidRPr="00AA71CB">
        <w:rPr>
          <w:rFonts w:asciiTheme="minorHAnsi" w:hAnsiTheme="minorHAnsi" w:cstheme="minorHAnsi"/>
          <w:b/>
          <w:bCs/>
          <w:color w:val="000000" w:themeColor="text1"/>
        </w:rPr>
        <w:t xml:space="preserve"> nieczystości ciekłych</w:t>
      </w:r>
      <w:r w:rsidR="008316E1" w:rsidRPr="00AA71CB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65493D73" w14:textId="77777777" w:rsidR="00D56006" w:rsidRPr="00AA71CB" w:rsidRDefault="00D56006" w:rsidP="004B7B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152CE0B" w14:textId="7E80DEF3" w:rsidR="00E7216D" w:rsidRPr="00AA71CB" w:rsidRDefault="00E7216D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Administratorem Państwa danych będzie Gmina </w:t>
      </w:r>
      <w:r w:rsidR="00AA71CB" w:rsidRPr="00AA71CB">
        <w:rPr>
          <w:rFonts w:asciiTheme="minorHAnsi" w:hAnsiTheme="minorHAnsi" w:cstheme="minorHAnsi"/>
        </w:rPr>
        <w:t xml:space="preserve">Skomlin </w:t>
      </w:r>
      <w:r w:rsidRPr="00AA71CB">
        <w:rPr>
          <w:rFonts w:asciiTheme="minorHAnsi" w:hAnsiTheme="minorHAnsi" w:cstheme="minorHAnsi"/>
        </w:rPr>
        <w:t>reprezentowana przez Wójta Gminy</w:t>
      </w:r>
      <w:r w:rsidR="004639D2" w:rsidRPr="00AA71CB">
        <w:rPr>
          <w:rFonts w:asciiTheme="minorHAnsi" w:hAnsiTheme="minorHAnsi" w:cstheme="minorHAnsi"/>
        </w:rPr>
        <w:t xml:space="preserve">. </w:t>
      </w:r>
      <w:r w:rsidRPr="00AA71CB">
        <w:rPr>
          <w:rFonts w:asciiTheme="minorHAnsi" w:hAnsiTheme="minorHAnsi" w:cstheme="minorHAnsi"/>
        </w:rPr>
        <w:t xml:space="preserve">Można się z nami </w:t>
      </w:r>
      <w:r w:rsidR="004639D2" w:rsidRPr="00AA71CB">
        <w:rPr>
          <w:rFonts w:asciiTheme="minorHAnsi" w:hAnsiTheme="minorHAnsi" w:cstheme="minorHAnsi"/>
        </w:rPr>
        <w:t>s</w:t>
      </w:r>
      <w:r w:rsidRPr="00AA71CB">
        <w:rPr>
          <w:rFonts w:asciiTheme="minorHAnsi" w:hAnsiTheme="minorHAnsi" w:cstheme="minorHAnsi"/>
        </w:rPr>
        <w:t>kontaktować w następujący sposób:</w:t>
      </w:r>
    </w:p>
    <w:p w14:paraId="70B75130" w14:textId="253D8945" w:rsidR="00E7216D" w:rsidRPr="00AA71CB" w:rsidRDefault="00E7216D" w:rsidP="004B7B2B">
      <w:pPr>
        <w:pStyle w:val="NormalnyWeb"/>
        <w:numPr>
          <w:ilvl w:val="0"/>
          <w:numId w:val="30"/>
        </w:numPr>
        <w:spacing w:before="0" w:beforeAutospacing="0" w:after="0" w:afterAutospacing="0"/>
        <w:ind w:left="709" w:right="-573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listownie: Urząd </w:t>
      </w:r>
      <w:r w:rsidR="004639D2" w:rsidRPr="00AA71CB">
        <w:rPr>
          <w:rFonts w:asciiTheme="minorHAnsi" w:hAnsiTheme="minorHAnsi" w:cstheme="minorHAnsi"/>
        </w:rPr>
        <w:t>Gminy</w:t>
      </w:r>
      <w:r w:rsidR="00AA71CB" w:rsidRPr="00AA71CB">
        <w:rPr>
          <w:rFonts w:asciiTheme="minorHAnsi" w:hAnsiTheme="minorHAnsi" w:cstheme="minorHAnsi"/>
        </w:rPr>
        <w:t xml:space="preserve"> Skomlin, ul. Trojanowskiego 1, 98-346 Skomlin.</w:t>
      </w:r>
    </w:p>
    <w:p w14:paraId="43B28C6F" w14:textId="20CB50F8" w:rsidR="00E7216D" w:rsidRPr="00AA71CB" w:rsidRDefault="00E7216D" w:rsidP="004B7B2B">
      <w:pPr>
        <w:pStyle w:val="NormalnyWeb"/>
        <w:numPr>
          <w:ilvl w:val="0"/>
          <w:numId w:val="30"/>
        </w:numPr>
        <w:spacing w:before="0" w:beforeAutospacing="0" w:after="0" w:afterAutospacing="0"/>
        <w:ind w:left="709" w:right="-573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>przez adres poczty elektronicznej</w:t>
      </w:r>
      <w:r w:rsidR="00AA71CB" w:rsidRPr="00AA71CB">
        <w:rPr>
          <w:rFonts w:asciiTheme="minorHAnsi" w:hAnsiTheme="minorHAnsi" w:cstheme="minorHAnsi"/>
        </w:rPr>
        <w:t xml:space="preserve">: </w:t>
      </w:r>
      <w:hyperlink r:id="rId5" w:history="1">
        <w:r w:rsidR="00AA71CB" w:rsidRPr="00AA71CB">
          <w:rPr>
            <w:rStyle w:val="Hipercze"/>
            <w:rFonts w:asciiTheme="minorHAnsi" w:hAnsiTheme="minorHAnsi" w:cstheme="minorHAnsi"/>
          </w:rPr>
          <w:t>sekretariat@skomlin.pl</w:t>
        </w:r>
      </w:hyperlink>
      <w:r w:rsidR="00AA71CB" w:rsidRPr="00AA71CB">
        <w:rPr>
          <w:rFonts w:asciiTheme="minorHAnsi" w:hAnsiTheme="minorHAnsi" w:cstheme="minorHAnsi"/>
        </w:rPr>
        <w:t xml:space="preserve"> </w:t>
      </w:r>
    </w:p>
    <w:p w14:paraId="33C24AAD" w14:textId="21DAE5AF" w:rsidR="00E7216D" w:rsidRPr="00AA71CB" w:rsidRDefault="00E7216D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Wyznaczyliśmy inspektora ochrony danych (IOD). Można się z nim kontaktować poprzez </w:t>
      </w:r>
      <w:r w:rsidR="004B7B2B">
        <w:rPr>
          <w:rFonts w:asciiTheme="minorHAnsi" w:hAnsiTheme="minorHAnsi" w:cstheme="minorHAnsi"/>
        </w:rPr>
        <w:br/>
      </w:r>
      <w:r w:rsidRPr="00AA71CB">
        <w:rPr>
          <w:rFonts w:asciiTheme="minorHAnsi" w:hAnsiTheme="minorHAnsi" w:cstheme="minorHAnsi"/>
        </w:rPr>
        <w:t>e-mail: inspektor@myiod.pl lub w sekretariacie Urzędu Gminy. Do IOD w Urzędzie Gminy należy kierować wyłącznie sprawy dotyczące przetwarzania Państwa danych przez Urząd, w tym sprawy dotyczące realizacji praw w zakresie dostępu do swoich danych, ich sprostowania, usuwania, ograniczenia przetwarzania czy sprzeciwu na ich przetwarzanie. </w:t>
      </w:r>
    </w:p>
    <w:p w14:paraId="0FA011B3" w14:textId="4192AFFA" w:rsidR="00A1772B" w:rsidRPr="00AA71CB" w:rsidRDefault="00A1772B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Państwa dane osobowe będą przetwarzane w </w:t>
      </w:r>
      <w:r w:rsidR="00B24B0D" w:rsidRPr="00AA71CB">
        <w:rPr>
          <w:rFonts w:asciiTheme="minorHAnsi" w:hAnsiTheme="minorHAnsi" w:cstheme="minorHAnsi"/>
        </w:rPr>
        <w:t xml:space="preserve">celu zawarcia i realizacji podpisanej umowy </w:t>
      </w:r>
      <w:r w:rsidR="00A87541" w:rsidRPr="00AA71CB">
        <w:rPr>
          <w:rFonts w:asciiTheme="minorHAnsi" w:hAnsiTheme="minorHAnsi" w:cstheme="minorHAnsi"/>
        </w:rPr>
        <w:t xml:space="preserve">na </w:t>
      </w:r>
      <w:r w:rsidR="00B24B0D" w:rsidRPr="00AA71CB">
        <w:rPr>
          <w:rFonts w:asciiTheme="minorHAnsi" w:hAnsiTheme="minorHAnsi" w:cstheme="minorHAnsi"/>
        </w:rPr>
        <w:t>usługę opróżniania zbiorników bezodpływowych i transport</w:t>
      </w:r>
      <w:r w:rsidR="00A87541" w:rsidRPr="00AA71CB">
        <w:rPr>
          <w:rFonts w:asciiTheme="minorHAnsi" w:hAnsiTheme="minorHAnsi" w:cstheme="minorHAnsi"/>
        </w:rPr>
        <w:t>u</w:t>
      </w:r>
      <w:r w:rsidR="00B24B0D" w:rsidRPr="00AA71CB">
        <w:rPr>
          <w:rFonts w:asciiTheme="minorHAnsi" w:hAnsiTheme="minorHAnsi" w:cstheme="minorHAnsi"/>
        </w:rPr>
        <w:t xml:space="preserve"> nieczystości ciekłych z Państwa nieruchomości.</w:t>
      </w:r>
    </w:p>
    <w:p w14:paraId="34EA72BA" w14:textId="31055E34" w:rsidR="002369A9" w:rsidRPr="00AA71CB" w:rsidRDefault="00B24B0D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Podstawą prawną przetwarzania Państwa danych </w:t>
      </w:r>
      <w:r w:rsidR="002369A9" w:rsidRPr="00AA71CB">
        <w:rPr>
          <w:rFonts w:asciiTheme="minorHAnsi" w:hAnsiTheme="minorHAnsi" w:cstheme="minorHAnsi"/>
        </w:rPr>
        <w:t xml:space="preserve">jest realizacja warunków umowy na podstawie art. 6 ust. 1 lit b Rozporządzenia Parlamentu Europejskiego i Rady (UE) 2016/679 z dnia </w:t>
      </w:r>
      <w:r w:rsidR="00546876">
        <w:rPr>
          <w:rFonts w:asciiTheme="minorHAnsi" w:hAnsiTheme="minorHAnsi" w:cstheme="minorHAnsi"/>
        </w:rPr>
        <w:br/>
      </w:r>
      <w:r w:rsidR="002369A9" w:rsidRPr="00AA71CB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nazywanego dalej RODO oraz obowiązk</w:t>
      </w:r>
      <w:r w:rsidR="00A87541" w:rsidRPr="00AA71CB">
        <w:rPr>
          <w:rFonts w:asciiTheme="minorHAnsi" w:hAnsiTheme="minorHAnsi" w:cstheme="minorHAnsi"/>
        </w:rPr>
        <w:t>u prawnego</w:t>
      </w:r>
      <w:r w:rsidR="002369A9" w:rsidRPr="00AA71CB">
        <w:rPr>
          <w:rFonts w:asciiTheme="minorHAnsi" w:hAnsiTheme="minorHAnsi" w:cstheme="minorHAnsi"/>
        </w:rPr>
        <w:t xml:space="preserve"> ciążący na administratorze </w:t>
      </w:r>
      <w:r w:rsidR="00546876">
        <w:rPr>
          <w:rFonts w:asciiTheme="minorHAnsi" w:hAnsiTheme="minorHAnsi" w:cstheme="minorHAnsi"/>
        </w:rPr>
        <w:br/>
      </w:r>
      <w:r w:rsidR="002369A9" w:rsidRPr="00AA71CB">
        <w:rPr>
          <w:rFonts w:asciiTheme="minorHAnsi" w:hAnsiTheme="minorHAnsi" w:cstheme="minorHAnsi"/>
        </w:rPr>
        <w:t xml:space="preserve">w związku z wykonaniem zadania realizowanego w interesie publicznym zgodnie z </w:t>
      </w:r>
      <w:r w:rsidR="00AA71CB" w:rsidRPr="00AA71CB">
        <w:rPr>
          <w:rFonts w:asciiTheme="minorHAnsi" w:hAnsiTheme="minorHAnsi" w:cstheme="minorHAnsi"/>
        </w:rPr>
        <w:t>u</w:t>
      </w:r>
      <w:r w:rsidR="002369A9" w:rsidRPr="00AA71CB">
        <w:rPr>
          <w:rFonts w:asciiTheme="minorHAnsi" w:hAnsiTheme="minorHAnsi" w:cstheme="minorHAnsi"/>
        </w:rPr>
        <w:t>staw</w:t>
      </w:r>
      <w:r w:rsidR="00A87541" w:rsidRPr="00AA71CB">
        <w:rPr>
          <w:rFonts w:asciiTheme="minorHAnsi" w:hAnsiTheme="minorHAnsi" w:cstheme="minorHAnsi"/>
        </w:rPr>
        <w:t>ą</w:t>
      </w:r>
      <w:r w:rsidR="002369A9" w:rsidRPr="00AA71CB">
        <w:rPr>
          <w:rFonts w:asciiTheme="minorHAnsi" w:hAnsiTheme="minorHAnsi" w:cstheme="minorHAnsi"/>
        </w:rPr>
        <w:t xml:space="preserve"> z dnia 13 września 1996 r. o utrzymaniu czystości i porządku w gminach</w:t>
      </w:r>
      <w:r w:rsidR="00A87541" w:rsidRPr="00AA71CB">
        <w:rPr>
          <w:rFonts w:asciiTheme="minorHAnsi" w:hAnsiTheme="minorHAnsi" w:cstheme="minorHAnsi"/>
        </w:rPr>
        <w:t>. W przypadku udostępnienia przez Państwa numeru telefonu podstawą przetwarzania jest Państwa zgoda.</w:t>
      </w:r>
    </w:p>
    <w:p w14:paraId="5172DBB8" w14:textId="7C447B40" w:rsidR="002369A9" w:rsidRPr="00AA71CB" w:rsidRDefault="002369A9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>Odbiorcą Państwa danych osobowych będ</w:t>
      </w:r>
      <w:r w:rsidR="00A87541" w:rsidRPr="00AA71CB">
        <w:rPr>
          <w:rFonts w:asciiTheme="minorHAnsi" w:hAnsiTheme="minorHAnsi" w:cstheme="minorHAnsi"/>
        </w:rPr>
        <w:t>ą wyłącznie podmioty uprawnione na podstawie przepisów prawa.</w:t>
      </w:r>
    </w:p>
    <w:p w14:paraId="74D3318C" w14:textId="65AA3739" w:rsidR="002369A9" w:rsidRPr="00AA71CB" w:rsidRDefault="002369A9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 xml:space="preserve">Państwa dane osobowe będą przechowywane przez okres niezbędny do realizacji celów, dla których zostały zebrane, a następnie, jeśli chodzi o materiały archiwalne zgodnie </w:t>
      </w:r>
      <w:r w:rsidR="004B7B2B">
        <w:rPr>
          <w:rFonts w:asciiTheme="minorHAnsi" w:hAnsiTheme="minorHAnsi" w:cstheme="minorHAnsi"/>
        </w:rPr>
        <w:br/>
      </w:r>
      <w:r w:rsidRPr="00AA71CB">
        <w:rPr>
          <w:rFonts w:asciiTheme="minorHAnsi" w:hAnsiTheme="minorHAnsi" w:cstheme="minorHAnsi"/>
        </w:rPr>
        <w:t>z obowiązującym Jednolitym Rzeczowym Wykazem Akt.</w:t>
      </w:r>
    </w:p>
    <w:p w14:paraId="6520C0CB" w14:textId="77777777" w:rsidR="002369A9" w:rsidRPr="00AA71CB" w:rsidRDefault="002369A9" w:rsidP="004B7B2B">
      <w:pPr>
        <w:pStyle w:val="NormalnyWeb"/>
        <w:numPr>
          <w:ilvl w:val="0"/>
          <w:numId w:val="8"/>
        </w:numPr>
        <w:spacing w:before="0" w:beforeAutospacing="0" w:after="0" w:afterAutospacing="0"/>
        <w:ind w:left="284" w:right="-573" w:hanging="284"/>
        <w:contextualSpacing/>
        <w:jc w:val="both"/>
        <w:rPr>
          <w:rFonts w:asciiTheme="minorHAnsi" w:hAnsiTheme="minorHAnsi" w:cstheme="minorHAnsi"/>
        </w:rPr>
      </w:pPr>
      <w:r w:rsidRPr="00AA71CB">
        <w:rPr>
          <w:rFonts w:asciiTheme="minorHAnsi" w:hAnsiTheme="minorHAnsi" w:cstheme="minorHAnsi"/>
        </w:rPr>
        <w:t>Osoby, których dane dotyczą, mają prawo do:</w:t>
      </w:r>
    </w:p>
    <w:p w14:paraId="34910C2E" w14:textId="0FF69D88" w:rsidR="002369A9" w:rsidRPr="00AA71CB" w:rsidRDefault="002369A9" w:rsidP="004B7B2B">
      <w:pPr>
        <w:spacing w:line="276" w:lineRule="auto"/>
        <w:ind w:left="284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a) dostępu do swoich danych osobowych</w:t>
      </w:r>
      <w:r w:rsidR="00AA71CB" w:rsidRPr="00AA71CB">
        <w:rPr>
          <w:rFonts w:eastAsia="Times New Roman" w:cstheme="minorHAnsi"/>
        </w:rPr>
        <w:t>,</w:t>
      </w:r>
    </w:p>
    <w:p w14:paraId="3B8D11C9" w14:textId="03062EBF" w:rsidR="002369A9" w:rsidRPr="00AA71CB" w:rsidRDefault="002369A9" w:rsidP="004B7B2B">
      <w:pPr>
        <w:spacing w:line="276" w:lineRule="auto"/>
        <w:ind w:left="284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b) żądania sprostowania danych, które są nieprawidłowe</w:t>
      </w:r>
      <w:r w:rsidR="00AA71CB" w:rsidRPr="00AA71CB">
        <w:rPr>
          <w:rFonts w:eastAsia="Times New Roman" w:cstheme="minorHAnsi"/>
        </w:rPr>
        <w:t>,</w:t>
      </w:r>
    </w:p>
    <w:p w14:paraId="2DF01407" w14:textId="77777777" w:rsidR="002369A9" w:rsidRPr="00AA71CB" w:rsidRDefault="002369A9" w:rsidP="004B7B2B">
      <w:pPr>
        <w:spacing w:line="276" w:lineRule="auto"/>
        <w:ind w:left="284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c) żądania usunięcia danych, gdy:</w:t>
      </w:r>
    </w:p>
    <w:p w14:paraId="6E3D195F" w14:textId="1F3BFBAD" w:rsidR="002369A9" w:rsidRPr="00AA71CB" w:rsidRDefault="002369A9" w:rsidP="004B7B2B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• dane nie są już niezbędne do celów, dla których zostały zebrane</w:t>
      </w:r>
      <w:r w:rsidR="00AA71CB" w:rsidRPr="00AA71CB">
        <w:rPr>
          <w:rFonts w:eastAsia="Times New Roman" w:cstheme="minorHAnsi"/>
        </w:rPr>
        <w:t>,</w:t>
      </w:r>
    </w:p>
    <w:p w14:paraId="390340A2" w14:textId="5B32EEB8" w:rsidR="002369A9" w:rsidRPr="00AA71CB" w:rsidRDefault="002369A9" w:rsidP="004B7B2B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• dane przetwarzane są niezgodnie z prawem</w:t>
      </w:r>
      <w:r w:rsidR="00AA71CB" w:rsidRPr="00AA71CB">
        <w:rPr>
          <w:rFonts w:eastAsia="Times New Roman" w:cstheme="minorHAnsi"/>
        </w:rPr>
        <w:t>,</w:t>
      </w:r>
    </w:p>
    <w:p w14:paraId="4CD348B7" w14:textId="77777777" w:rsidR="002369A9" w:rsidRPr="00AA71CB" w:rsidRDefault="002369A9" w:rsidP="004B7B2B">
      <w:pPr>
        <w:spacing w:line="276" w:lineRule="auto"/>
        <w:ind w:left="284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d) żądania ograniczenia przetwarzania, gdy:</w:t>
      </w:r>
    </w:p>
    <w:p w14:paraId="6099615B" w14:textId="4BFCF5A4" w:rsidR="002369A9" w:rsidRPr="00AA71CB" w:rsidRDefault="002369A9" w:rsidP="004B7B2B">
      <w:pPr>
        <w:spacing w:line="276" w:lineRule="auto"/>
        <w:ind w:left="426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• osoby te kwestionują prawidłowość danych</w:t>
      </w:r>
      <w:r w:rsidR="00AA71CB" w:rsidRPr="00AA71CB">
        <w:rPr>
          <w:rFonts w:eastAsia="Times New Roman" w:cstheme="minorHAnsi"/>
        </w:rPr>
        <w:t>,</w:t>
      </w:r>
    </w:p>
    <w:p w14:paraId="7738C7D5" w14:textId="42686487" w:rsidR="002369A9" w:rsidRPr="00AA71CB" w:rsidRDefault="002369A9" w:rsidP="004B7B2B">
      <w:pPr>
        <w:spacing w:line="276" w:lineRule="auto"/>
        <w:ind w:left="426" w:right="-573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• przetwarzanie jest niezgodne z prawem, a osoby te sprzeciwiają się usunięciu danych</w:t>
      </w:r>
      <w:r w:rsidR="00AA71CB" w:rsidRPr="00AA71CB">
        <w:rPr>
          <w:rFonts w:eastAsia="Times New Roman" w:cstheme="minorHAnsi"/>
        </w:rPr>
        <w:t>,</w:t>
      </w:r>
    </w:p>
    <w:p w14:paraId="5857262C" w14:textId="39E5619D" w:rsidR="002369A9" w:rsidRPr="00AA71CB" w:rsidRDefault="002369A9" w:rsidP="004B7B2B">
      <w:pPr>
        <w:spacing w:line="276" w:lineRule="auto"/>
        <w:ind w:left="426" w:right="-573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• Administrator nie potrzebuje już danych osobowych do celów przetwarzania, ale są one potrzebne osobom, których dane dotyczą, do ustalenia, dochodzenia lub obrony roszczeń</w:t>
      </w:r>
      <w:r w:rsidR="00AA71CB" w:rsidRPr="00AA71CB">
        <w:rPr>
          <w:rFonts w:eastAsia="Times New Roman" w:cstheme="minorHAnsi"/>
        </w:rPr>
        <w:t>,</w:t>
      </w:r>
    </w:p>
    <w:p w14:paraId="22604020" w14:textId="7D1ECE3D" w:rsidR="002369A9" w:rsidRPr="00AA71CB" w:rsidRDefault="002369A9" w:rsidP="004B7B2B">
      <w:pPr>
        <w:spacing w:line="276" w:lineRule="auto"/>
        <w:ind w:left="284" w:right="-573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e) wniesienia skargi do organu nadzorczego, którym jest Prezes Urzędu Ochrony Danych Osobowych</w:t>
      </w:r>
      <w:r w:rsidR="004B7B2B">
        <w:rPr>
          <w:rFonts w:eastAsia="Times New Roman" w:cstheme="minorHAnsi"/>
        </w:rPr>
        <w:t xml:space="preserve"> </w:t>
      </w:r>
      <w:r w:rsidRPr="00AA71CB">
        <w:rPr>
          <w:rFonts w:eastAsia="Times New Roman" w:cstheme="minorHAnsi"/>
        </w:rPr>
        <w:t>(na adres Urzędu Ochrony Danych Osobowych, ul. Stawki 2, 00 - 193 Warszawa).</w:t>
      </w:r>
    </w:p>
    <w:p w14:paraId="6188D2CE" w14:textId="77777777" w:rsidR="002369A9" w:rsidRPr="00AA71CB" w:rsidRDefault="002369A9" w:rsidP="004B7B2B">
      <w:pPr>
        <w:spacing w:line="276" w:lineRule="auto"/>
        <w:ind w:left="284" w:right="-573"/>
        <w:contextualSpacing/>
        <w:jc w:val="both"/>
        <w:rPr>
          <w:rFonts w:eastAsia="Times New Roman" w:cstheme="minorHAnsi"/>
        </w:rPr>
      </w:pPr>
      <w:r w:rsidRPr="00AA71CB">
        <w:rPr>
          <w:rFonts w:eastAsia="Times New Roman" w:cstheme="minorHAnsi"/>
        </w:rPr>
        <w:t>f) Nie przysługuje Państwu prawo do przenoszenia danych.</w:t>
      </w:r>
    </w:p>
    <w:p w14:paraId="590C181A" w14:textId="77777777" w:rsidR="002369A9" w:rsidRPr="00AA71CB" w:rsidRDefault="002369A9" w:rsidP="004B7B2B">
      <w:pPr>
        <w:numPr>
          <w:ilvl w:val="0"/>
          <w:numId w:val="8"/>
        </w:numPr>
        <w:ind w:left="284" w:right="-573"/>
        <w:contextualSpacing/>
        <w:jc w:val="both"/>
        <w:rPr>
          <w:rFonts w:eastAsiaTheme="majorEastAsia" w:cstheme="minorHAnsi"/>
          <w:bCs/>
          <w:color w:val="000000" w:themeColor="text1"/>
          <w:lang w:eastAsia="ja-JP"/>
        </w:rPr>
      </w:pPr>
      <w:r w:rsidRPr="00AA71CB">
        <w:rPr>
          <w:rFonts w:eastAsiaTheme="majorEastAsia" w:cstheme="minorHAnsi"/>
          <w:bCs/>
          <w:color w:val="000000" w:themeColor="text1"/>
          <w:lang w:eastAsia="ja-JP"/>
        </w:rPr>
        <w:t>Państwa dane osobowe nie będą przekazywane do państwa trzeciego lub organizacji międzynarodowej, a także nie będą przedmiotem zautomatyzowanego podejmowania decyzji.</w:t>
      </w:r>
    </w:p>
    <w:p w14:paraId="68B3BB88" w14:textId="2FDEA452" w:rsidR="00FD1D3C" w:rsidRPr="00AA71CB" w:rsidRDefault="002369A9" w:rsidP="004B7B2B">
      <w:pPr>
        <w:numPr>
          <w:ilvl w:val="0"/>
          <w:numId w:val="8"/>
        </w:numPr>
        <w:ind w:left="284" w:right="-573"/>
        <w:contextualSpacing/>
        <w:jc w:val="both"/>
        <w:rPr>
          <w:rFonts w:eastAsiaTheme="majorEastAsia" w:cstheme="minorHAnsi"/>
          <w:bCs/>
          <w:color w:val="000000" w:themeColor="text1"/>
          <w:lang w:eastAsia="ja-JP"/>
        </w:rPr>
      </w:pPr>
      <w:r w:rsidRPr="00AA71CB">
        <w:rPr>
          <w:rFonts w:eastAsiaTheme="majorEastAsia" w:cstheme="minorHAnsi"/>
          <w:bCs/>
          <w:color w:val="000000" w:themeColor="text1"/>
          <w:lang w:eastAsia="ja-JP"/>
        </w:rPr>
        <w:t xml:space="preserve">Podanie danych jest obowiązkowe. Niepodanie ich może skutkować brakiem możliwości podpisania umowy na </w:t>
      </w:r>
      <w:r w:rsidR="00AA71CB" w:rsidRPr="00AA71CB">
        <w:rPr>
          <w:rFonts w:eastAsiaTheme="majorEastAsia" w:cstheme="minorHAnsi"/>
          <w:bCs/>
          <w:color w:val="000000" w:themeColor="text1"/>
          <w:lang w:eastAsia="ja-JP"/>
        </w:rPr>
        <w:t>u</w:t>
      </w:r>
      <w:r w:rsidRPr="00AA71CB">
        <w:rPr>
          <w:rFonts w:eastAsiaTheme="majorEastAsia" w:cstheme="minorHAnsi"/>
          <w:bCs/>
          <w:color w:val="000000" w:themeColor="text1"/>
          <w:lang w:eastAsia="ja-JP"/>
        </w:rPr>
        <w:t>sługę opróżniania zbiorników bezodpływowych i transport nieczystości ciekłych</w:t>
      </w:r>
      <w:r w:rsidR="00A87541" w:rsidRPr="00AA71CB">
        <w:rPr>
          <w:rFonts w:eastAsiaTheme="majorEastAsia" w:cstheme="minorHAnsi"/>
          <w:bCs/>
          <w:color w:val="000000" w:themeColor="text1"/>
          <w:lang w:eastAsia="ja-JP"/>
        </w:rPr>
        <w:t>.</w:t>
      </w:r>
      <w:r w:rsidR="00A87541" w:rsidRPr="00AA71CB">
        <w:rPr>
          <w:rFonts w:cstheme="minorHAnsi"/>
        </w:rPr>
        <w:t xml:space="preserve"> </w:t>
      </w:r>
      <w:r w:rsidR="00A87541" w:rsidRPr="00AA71CB">
        <w:rPr>
          <w:rFonts w:eastAsiaTheme="majorEastAsia" w:cstheme="minorHAnsi"/>
          <w:bCs/>
          <w:color w:val="000000" w:themeColor="text1"/>
          <w:lang w:eastAsia="ja-JP"/>
        </w:rPr>
        <w:t>Podanie danych kontaktowych, tj. numeru telefonu jest dobrowolne.</w:t>
      </w:r>
    </w:p>
    <w:sectPr w:rsidR="00FD1D3C" w:rsidRPr="00AA71CB" w:rsidSect="00234339">
      <w:pgSz w:w="11900" w:h="16840"/>
      <w:pgMar w:top="592" w:right="1417" w:bottom="5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063E09"/>
    <w:multiLevelType w:val="multilevel"/>
    <w:tmpl w:val="2C24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1368D"/>
    <w:multiLevelType w:val="multilevel"/>
    <w:tmpl w:val="17A0C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2A4"/>
    <w:multiLevelType w:val="multilevel"/>
    <w:tmpl w:val="41A6D9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A077E"/>
    <w:multiLevelType w:val="multilevel"/>
    <w:tmpl w:val="2540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014F6"/>
    <w:multiLevelType w:val="multilevel"/>
    <w:tmpl w:val="BBCC0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70760"/>
    <w:multiLevelType w:val="multilevel"/>
    <w:tmpl w:val="D9867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835EA"/>
    <w:multiLevelType w:val="multilevel"/>
    <w:tmpl w:val="41B8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83EBF"/>
    <w:multiLevelType w:val="hybridMultilevel"/>
    <w:tmpl w:val="B39CDE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C5138F"/>
    <w:multiLevelType w:val="multilevel"/>
    <w:tmpl w:val="EF10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C250C"/>
    <w:multiLevelType w:val="hybridMultilevel"/>
    <w:tmpl w:val="E76A6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2DDF"/>
    <w:multiLevelType w:val="hybridMultilevel"/>
    <w:tmpl w:val="159ED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B31B9F"/>
    <w:multiLevelType w:val="multilevel"/>
    <w:tmpl w:val="D9867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A0767"/>
    <w:multiLevelType w:val="hybridMultilevel"/>
    <w:tmpl w:val="746CEA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76E9B2A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000B73"/>
    <w:multiLevelType w:val="hybridMultilevel"/>
    <w:tmpl w:val="B588B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DA29A7"/>
    <w:multiLevelType w:val="hybridMultilevel"/>
    <w:tmpl w:val="E76A6F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64B8"/>
    <w:multiLevelType w:val="hybridMultilevel"/>
    <w:tmpl w:val="53F4212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EB9"/>
    <w:multiLevelType w:val="hybridMultilevel"/>
    <w:tmpl w:val="A7B07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24BB5"/>
    <w:multiLevelType w:val="hybridMultilevel"/>
    <w:tmpl w:val="5CCEDB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640855"/>
    <w:multiLevelType w:val="hybridMultilevel"/>
    <w:tmpl w:val="7646B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7F5A"/>
    <w:multiLevelType w:val="hybridMultilevel"/>
    <w:tmpl w:val="8864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D4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04F6A"/>
    <w:multiLevelType w:val="hybridMultilevel"/>
    <w:tmpl w:val="7688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021B8"/>
    <w:multiLevelType w:val="hybridMultilevel"/>
    <w:tmpl w:val="B6988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0C31B1"/>
    <w:multiLevelType w:val="hybridMultilevel"/>
    <w:tmpl w:val="7688C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0B02"/>
    <w:multiLevelType w:val="multilevel"/>
    <w:tmpl w:val="E0000D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0097C"/>
    <w:multiLevelType w:val="hybridMultilevel"/>
    <w:tmpl w:val="1486B63A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 w15:restartNumberingAfterBreak="0">
    <w:nsid w:val="5E745BC6"/>
    <w:multiLevelType w:val="hybridMultilevel"/>
    <w:tmpl w:val="0D62B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D01A9"/>
    <w:multiLevelType w:val="multilevel"/>
    <w:tmpl w:val="DFB4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D804F6"/>
    <w:multiLevelType w:val="multilevel"/>
    <w:tmpl w:val="F8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9180D"/>
    <w:multiLevelType w:val="multilevel"/>
    <w:tmpl w:val="B1243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144F2"/>
    <w:multiLevelType w:val="multilevel"/>
    <w:tmpl w:val="5D8AE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12514"/>
    <w:multiLevelType w:val="hybridMultilevel"/>
    <w:tmpl w:val="5932346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B05158"/>
    <w:multiLevelType w:val="multilevel"/>
    <w:tmpl w:val="E5023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97A91"/>
    <w:multiLevelType w:val="hybridMultilevel"/>
    <w:tmpl w:val="657E32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F6F84"/>
    <w:multiLevelType w:val="multilevel"/>
    <w:tmpl w:val="05CE1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080731">
    <w:abstractNumId w:val="5"/>
  </w:num>
  <w:num w:numId="2" w16cid:durableId="1423792456">
    <w:abstractNumId w:val="27"/>
  </w:num>
  <w:num w:numId="3" w16cid:durableId="1826507547">
    <w:abstractNumId w:val="32"/>
  </w:num>
  <w:num w:numId="4" w16cid:durableId="578098508">
    <w:abstractNumId w:val="12"/>
  </w:num>
  <w:num w:numId="5" w16cid:durableId="1439905569">
    <w:abstractNumId w:val="35"/>
  </w:num>
  <w:num w:numId="6" w16cid:durableId="1065181916">
    <w:abstractNumId w:val="34"/>
  </w:num>
  <w:num w:numId="7" w16cid:durableId="1457796531">
    <w:abstractNumId w:val="19"/>
  </w:num>
  <w:num w:numId="8" w16cid:durableId="1614092170">
    <w:abstractNumId w:val="23"/>
  </w:num>
  <w:num w:numId="9" w16cid:durableId="481696718">
    <w:abstractNumId w:val="31"/>
  </w:num>
  <w:num w:numId="10" w16cid:durableId="397410620">
    <w:abstractNumId w:val="17"/>
  </w:num>
  <w:num w:numId="11" w16cid:durableId="426004301">
    <w:abstractNumId w:val="11"/>
  </w:num>
  <w:num w:numId="12" w16cid:durableId="650795705">
    <w:abstractNumId w:val="15"/>
  </w:num>
  <w:num w:numId="13" w16cid:durableId="1832913918">
    <w:abstractNumId w:val="6"/>
  </w:num>
  <w:num w:numId="14" w16cid:durableId="1814563183">
    <w:abstractNumId w:val="30"/>
  </w:num>
  <w:num w:numId="15" w16cid:durableId="2007635418">
    <w:abstractNumId w:val="1"/>
  </w:num>
  <w:num w:numId="16" w16cid:durableId="1480881998">
    <w:abstractNumId w:val="29"/>
  </w:num>
  <w:num w:numId="17" w16cid:durableId="1786775419">
    <w:abstractNumId w:val="26"/>
  </w:num>
  <w:num w:numId="18" w16cid:durableId="1789615489">
    <w:abstractNumId w:val="36"/>
  </w:num>
  <w:num w:numId="19" w16cid:durableId="2014723005">
    <w:abstractNumId w:val="9"/>
  </w:num>
  <w:num w:numId="20" w16cid:durableId="106705677">
    <w:abstractNumId w:val="2"/>
  </w:num>
  <w:num w:numId="21" w16cid:durableId="1046758965">
    <w:abstractNumId w:val="4"/>
  </w:num>
  <w:num w:numId="22" w16cid:durableId="1804077471">
    <w:abstractNumId w:val="13"/>
  </w:num>
  <w:num w:numId="23" w16cid:durableId="1014957581">
    <w:abstractNumId w:val="16"/>
  </w:num>
  <w:num w:numId="24" w16cid:durableId="679240009">
    <w:abstractNumId w:val="8"/>
  </w:num>
  <w:num w:numId="25" w16cid:durableId="1955087212">
    <w:abstractNumId w:val="14"/>
  </w:num>
  <w:num w:numId="26" w16cid:durableId="357464368">
    <w:abstractNumId w:val="3"/>
  </w:num>
  <w:num w:numId="27" w16cid:durableId="1796832607">
    <w:abstractNumId w:val="10"/>
  </w:num>
  <w:num w:numId="28" w16cid:durableId="1099986217">
    <w:abstractNumId w:val="28"/>
  </w:num>
  <w:num w:numId="29" w16cid:durableId="1373574499">
    <w:abstractNumId w:val="21"/>
  </w:num>
  <w:num w:numId="30" w16cid:durableId="412775009">
    <w:abstractNumId w:val="20"/>
  </w:num>
  <w:num w:numId="31" w16cid:durableId="132869219">
    <w:abstractNumId w:val="25"/>
  </w:num>
  <w:num w:numId="32" w16cid:durableId="1647394966">
    <w:abstractNumId w:val="18"/>
  </w:num>
  <w:num w:numId="33" w16cid:durableId="2121489834">
    <w:abstractNumId w:val="24"/>
  </w:num>
  <w:num w:numId="34" w16cid:durableId="519004106">
    <w:abstractNumId w:val="33"/>
  </w:num>
  <w:num w:numId="35" w16cid:durableId="1733693148">
    <w:abstractNumId w:val="7"/>
  </w:num>
  <w:num w:numId="36" w16cid:durableId="285284826">
    <w:abstractNumId w:val="22"/>
  </w:num>
  <w:num w:numId="37" w16cid:durableId="102309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36"/>
    <w:rsid w:val="000D0E36"/>
    <w:rsid w:val="00234339"/>
    <w:rsid w:val="002369A9"/>
    <w:rsid w:val="00244221"/>
    <w:rsid w:val="00256267"/>
    <w:rsid w:val="00340813"/>
    <w:rsid w:val="00421FFC"/>
    <w:rsid w:val="00446813"/>
    <w:rsid w:val="004639D2"/>
    <w:rsid w:val="004B7B2B"/>
    <w:rsid w:val="004F3607"/>
    <w:rsid w:val="00514CBF"/>
    <w:rsid w:val="00546876"/>
    <w:rsid w:val="005678CB"/>
    <w:rsid w:val="005C3DBC"/>
    <w:rsid w:val="006A247B"/>
    <w:rsid w:val="00751965"/>
    <w:rsid w:val="007D7D21"/>
    <w:rsid w:val="007E674A"/>
    <w:rsid w:val="008316E1"/>
    <w:rsid w:val="008344F5"/>
    <w:rsid w:val="00880838"/>
    <w:rsid w:val="008E58B5"/>
    <w:rsid w:val="009B636B"/>
    <w:rsid w:val="009F141B"/>
    <w:rsid w:val="00A1772B"/>
    <w:rsid w:val="00A63CF8"/>
    <w:rsid w:val="00A87541"/>
    <w:rsid w:val="00AA71CB"/>
    <w:rsid w:val="00B24B0D"/>
    <w:rsid w:val="00BA65E5"/>
    <w:rsid w:val="00C405C1"/>
    <w:rsid w:val="00D22B03"/>
    <w:rsid w:val="00D538BE"/>
    <w:rsid w:val="00D56006"/>
    <w:rsid w:val="00DB4551"/>
    <w:rsid w:val="00E7216D"/>
    <w:rsid w:val="00EA2974"/>
    <w:rsid w:val="00EB050D"/>
    <w:rsid w:val="00EE5494"/>
    <w:rsid w:val="00FB29BD"/>
    <w:rsid w:val="00FD1D3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3A3"/>
  <w15:chartTrackingRefBased/>
  <w15:docId w15:val="{CE11CE5F-778C-1E42-A987-A4B75674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67"/>
  </w:style>
  <w:style w:type="paragraph" w:styleId="Nagwek2">
    <w:name w:val="heading 2"/>
    <w:basedOn w:val="Normalny"/>
    <w:link w:val="Nagwek2Znak"/>
    <w:uiPriority w:val="9"/>
    <w:qFormat/>
    <w:rsid w:val="00EB05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0E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8344F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05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36B"/>
    <w:rPr>
      <w:b/>
      <w:bCs/>
      <w:sz w:val="20"/>
      <w:szCs w:val="20"/>
    </w:rPr>
  </w:style>
  <w:style w:type="paragraph" w:customStyle="1" w:styleId="Default">
    <w:name w:val="Default"/>
    <w:rsid w:val="004468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omylnaczcionkaakapitu"/>
    <w:rsid w:val="002369A9"/>
  </w:style>
  <w:style w:type="character" w:styleId="Hipercze">
    <w:name w:val="Hyperlink"/>
    <w:basedOn w:val="Domylnaczcionkaakapitu"/>
    <w:uiPriority w:val="99"/>
    <w:unhideWhenUsed/>
    <w:rsid w:val="00AA71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kom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Barbara Chrzanowska</cp:lastModifiedBy>
  <cp:revision>6</cp:revision>
  <dcterms:created xsi:type="dcterms:W3CDTF">2023-03-22T08:49:00Z</dcterms:created>
  <dcterms:modified xsi:type="dcterms:W3CDTF">2023-03-22T08:53:00Z</dcterms:modified>
</cp:coreProperties>
</file>